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19" w14:textId="31F12280" w:rsidR="00C241EF" w:rsidRDefault="00184FA8" w:rsidP="00C241EF">
      <w:pPr>
        <w:spacing w:line="240" w:lineRule="auto"/>
        <w:ind w:left="-5"/>
      </w:pPr>
      <w:r>
        <w:rPr>
          <w:noProof/>
        </w:rPr>
        <w:drawing>
          <wp:anchor distT="0" distB="0" distL="114300" distR="114300" simplePos="0" relativeHeight="251659264" behindDoc="0" locked="0" layoutInCell="1" allowOverlap="1" wp14:anchorId="609BEE2B" wp14:editId="1FC3F80C">
            <wp:simplePos x="0" y="0"/>
            <wp:positionH relativeFrom="column">
              <wp:posOffset>-178435</wp:posOffset>
            </wp:positionH>
            <wp:positionV relativeFrom="paragraph">
              <wp:posOffset>164465</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EE595" w14:textId="228DB8A4" w:rsidR="00C241EF" w:rsidRPr="004A70AC" w:rsidRDefault="00C241EF" w:rsidP="00C241EF">
      <w:pPr>
        <w:rPr>
          <w:sz w:val="28"/>
          <w:szCs w:val="28"/>
        </w:rPr>
      </w:pPr>
      <w:r>
        <w:t xml:space="preserve"> </w:t>
      </w:r>
    </w:p>
    <w:p w14:paraId="420A717A" w14:textId="24885683" w:rsidR="00C241EF" w:rsidRDefault="00C241EF" w:rsidP="00C241EF"/>
    <w:p w14:paraId="25B021D3" w14:textId="77777777" w:rsidR="00C241EF" w:rsidRDefault="00C241EF" w:rsidP="00C241EF"/>
    <w:p w14:paraId="710E6095" w14:textId="2F065DF9" w:rsidR="00C241EF" w:rsidRDefault="00184FA8" w:rsidP="00C241EF">
      <w:r>
        <w:rPr>
          <w:noProof/>
        </w:rPr>
        <mc:AlternateContent>
          <mc:Choice Requires="wps">
            <w:drawing>
              <wp:anchor distT="0" distB="0" distL="114300" distR="114300" simplePos="0" relativeHeight="251660288" behindDoc="0" locked="0" layoutInCell="1" allowOverlap="1" wp14:anchorId="5E0F87DE" wp14:editId="5A8219FC">
                <wp:simplePos x="0" y="0"/>
                <wp:positionH relativeFrom="margin">
                  <wp:posOffset>-209550</wp:posOffset>
                </wp:positionH>
                <wp:positionV relativeFrom="paragraph">
                  <wp:posOffset>93345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9"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87DE" id="_x0000_t202" coordsize="21600,21600" o:spt="202" path="m,l,21600r21600,l21600,xe">
                <v:stroke joinstyle="miter"/>
                <v:path gradientshapeok="t" o:connecttype="rect"/>
              </v:shapetype>
              <v:shape id="Text Box 3" o:spid="_x0000_s1026" type="#_x0000_t202" style="position:absolute;left:0;text-align:left;margin-left:-16.5pt;margin-top:7.35pt;width:161.5pt;height: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GUWl84wAAAA4BAAAPAAAAAAAAAAAAAAAAADsEAABkcnMvZG93bnJldi54&#13;&#10;bWxQSwUGAAAAAAQABADzAAAASwUAAAAA&#13;&#10;" stroked="f">
                <v:path arrowok="t"/>
                <v:textbo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10"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v:textbox>
                <w10:wrap type="tight" anchorx="margin"/>
              </v:shape>
            </w:pict>
          </mc:Fallback>
        </mc:AlternateContent>
      </w:r>
    </w:p>
    <w:p w14:paraId="4F9C3887" w14:textId="3270DE21" w:rsidR="00C241EF" w:rsidRDefault="00C241EF" w:rsidP="00C241EF"/>
    <w:p w14:paraId="37316B62" w14:textId="77777777" w:rsidR="00C241EF" w:rsidRDefault="00C241EF" w:rsidP="00C241EF"/>
    <w:p w14:paraId="4B2F2DB2" w14:textId="2367F9EA" w:rsidR="00C241EF" w:rsidRPr="00154F8E" w:rsidRDefault="00184FA8" w:rsidP="00777408">
      <w:pPr>
        <w:pStyle w:val="Subtitle"/>
        <w:ind w:left="0"/>
        <w:rPr>
          <w:rFonts w:ascii="Times New Roman" w:hAnsi="Times New Roman"/>
          <w:b/>
          <w:u w:val="none"/>
        </w:rPr>
      </w:pPr>
      <w:r>
        <w:rPr>
          <w:rFonts w:ascii="Times New Roman" w:hAnsi="Times New Roman"/>
          <w:b/>
          <w:u w:val="none"/>
        </w:rPr>
        <w:t xml:space="preserve">        </w:t>
      </w:r>
      <w:r w:rsidR="00607119">
        <w:rPr>
          <w:rFonts w:ascii="Times New Roman" w:hAnsi="Times New Roman"/>
          <w:b/>
          <w:u w:val="none"/>
        </w:rPr>
        <w:tab/>
      </w:r>
      <w:r w:rsidR="00607119">
        <w:rPr>
          <w:rFonts w:ascii="Times New Roman" w:hAnsi="Times New Roman"/>
          <w:b/>
          <w:u w:val="none"/>
        </w:rPr>
        <w:tab/>
      </w:r>
      <w:r w:rsidR="00777408">
        <w:rPr>
          <w:rFonts w:ascii="Times New Roman" w:hAnsi="Times New Roman"/>
          <w:b/>
          <w:u w:val="none"/>
        </w:rPr>
        <w:t xml:space="preserve">               </w:t>
      </w:r>
      <w:r w:rsidR="004D0797">
        <w:rPr>
          <w:rFonts w:ascii="Times New Roman" w:hAnsi="Times New Roman"/>
          <w:b/>
          <w:u w:val="none"/>
        </w:rPr>
        <w:t xml:space="preserve">Statement by </w:t>
      </w:r>
      <w:r w:rsidR="00777408">
        <w:rPr>
          <w:rFonts w:ascii="Times New Roman" w:hAnsi="Times New Roman"/>
          <w:b/>
          <w:u w:val="none"/>
        </w:rPr>
        <w:t>D</w:t>
      </w:r>
      <w:r w:rsidR="00C241EF" w:rsidRPr="00154F8E">
        <w:rPr>
          <w:rFonts w:ascii="Times New Roman" w:hAnsi="Times New Roman"/>
          <w:b/>
          <w:u w:val="none"/>
        </w:rPr>
        <w:t xml:space="preserve">.C. Open Government Coalition </w:t>
      </w:r>
    </w:p>
    <w:p w14:paraId="6BF8E9FE" w14:textId="77777777" w:rsidR="00C241EF" w:rsidRPr="00154F8E" w:rsidRDefault="00C241EF" w:rsidP="00C241EF">
      <w:pPr>
        <w:jc w:val="center"/>
      </w:pPr>
    </w:p>
    <w:p w14:paraId="4735976E" w14:textId="06F6273C" w:rsidR="00C241EF" w:rsidRPr="00154F8E" w:rsidRDefault="004D0797" w:rsidP="00C241EF">
      <w:pPr>
        <w:jc w:val="center"/>
      </w:pPr>
      <w:r>
        <w:t xml:space="preserve">Submitted </w:t>
      </w:r>
      <w:r w:rsidR="00C241EF" w:rsidRPr="00154F8E">
        <w:t>by</w:t>
      </w:r>
    </w:p>
    <w:p w14:paraId="71BAFD3F" w14:textId="77777777" w:rsidR="00C241EF" w:rsidRPr="002C36B9" w:rsidRDefault="00C241EF" w:rsidP="00C241EF">
      <w:pPr>
        <w:ind w:left="-360" w:firstLine="360"/>
        <w:jc w:val="center"/>
        <w:rPr>
          <w:b/>
          <w:bCs/>
        </w:rPr>
      </w:pPr>
      <w:r w:rsidRPr="002C36B9">
        <w:rPr>
          <w:b/>
          <w:bCs/>
        </w:rPr>
        <w:t>Fritz Mulhauser</w:t>
      </w:r>
    </w:p>
    <w:p w14:paraId="2D92499B" w14:textId="77777777" w:rsidR="00C241EF" w:rsidRPr="00154F8E" w:rsidRDefault="00C241EF" w:rsidP="00C241EF">
      <w:pPr>
        <w:jc w:val="center"/>
      </w:pPr>
      <w:r w:rsidRPr="00154F8E">
        <w:t xml:space="preserve">Co-Chair, Coalition Legal Committee </w:t>
      </w:r>
    </w:p>
    <w:p w14:paraId="601E928D" w14:textId="77777777" w:rsidR="00C241EF" w:rsidRPr="00154F8E" w:rsidRDefault="00C241EF" w:rsidP="00C241EF">
      <w:pPr>
        <w:jc w:val="center"/>
      </w:pPr>
    </w:p>
    <w:p w14:paraId="0FE923DC" w14:textId="1C53D021" w:rsidR="00C241EF" w:rsidRPr="00154F8E" w:rsidRDefault="004D0797" w:rsidP="00C241EF">
      <w:pPr>
        <w:jc w:val="center"/>
        <w:rPr>
          <w:b/>
          <w:bCs/>
        </w:rPr>
      </w:pPr>
      <w:r>
        <w:t xml:space="preserve">For the hearing record </w:t>
      </w:r>
    </w:p>
    <w:p w14:paraId="7E117354" w14:textId="457278C9" w:rsidR="00C241EF" w:rsidRDefault="00C241EF" w:rsidP="00C241EF">
      <w:pPr>
        <w:jc w:val="center"/>
        <w:rPr>
          <w:bCs/>
        </w:rPr>
      </w:pPr>
      <w:r w:rsidRPr="00154F8E">
        <w:rPr>
          <w:bCs/>
        </w:rPr>
        <w:t>Council of the District of Columbia</w:t>
      </w:r>
      <w:r>
        <w:rPr>
          <w:bCs/>
        </w:rPr>
        <w:t xml:space="preserve">, </w:t>
      </w:r>
      <w:r w:rsidRPr="00154F8E">
        <w:rPr>
          <w:bCs/>
        </w:rPr>
        <w:t xml:space="preserve">Committee on </w:t>
      </w:r>
      <w:r w:rsidR="00370C6A">
        <w:rPr>
          <w:bCs/>
        </w:rPr>
        <w:t>Health</w:t>
      </w:r>
      <w:r w:rsidRPr="00154F8E">
        <w:rPr>
          <w:bCs/>
        </w:rPr>
        <w:t xml:space="preserve"> </w:t>
      </w:r>
    </w:p>
    <w:p w14:paraId="7E82577F" w14:textId="77777777" w:rsidR="00C241EF" w:rsidRPr="00154F8E" w:rsidRDefault="00C241EF" w:rsidP="00C241EF">
      <w:pPr>
        <w:jc w:val="center"/>
        <w:rPr>
          <w:bCs/>
        </w:rPr>
      </w:pPr>
    </w:p>
    <w:p w14:paraId="6963983F" w14:textId="4407F5C0" w:rsidR="00C241EF" w:rsidRPr="00EC209D" w:rsidRDefault="00C241EF" w:rsidP="00C241EF">
      <w:pPr>
        <w:jc w:val="center"/>
      </w:pPr>
      <w:r>
        <w:t xml:space="preserve">FY 22 Performance Oversight – </w:t>
      </w:r>
      <w:r w:rsidR="004D0797">
        <w:t xml:space="preserve">Department of </w:t>
      </w:r>
      <w:r w:rsidR="00370C6A">
        <w:t>Health</w:t>
      </w:r>
      <w:r w:rsidR="008C1623">
        <w:t xml:space="preserve"> </w:t>
      </w:r>
      <w:r>
        <w:t xml:space="preserve">   </w:t>
      </w:r>
    </w:p>
    <w:p w14:paraId="2CD4A57E" w14:textId="77777777" w:rsidR="00C241EF" w:rsidRPr="00EC209D" w:rsidRDefault="00C241EF" w:rsidP="00C241EF">
      <w:pPr>
        <w:jc w:val="center"/>
      </w:pPr>
    </w:p>
    <w:p w14:paraId="74DDAF3B" w14:textId="62E91601" w:rsidR="00C241EF" w:rsidRDefault="00370C6A" w:rsidP="00963229">
      <w:pPr>
        <w:pBdr>
          <w:bottom w:val="single" w:sz="12" w:space="0" w:color="auto"/>
        </w:pBdr>
        <w:jc w:val="center"/>
      </w:pPr>
      <w:r>
        <w:t xml:space="preserve">March </w:t>
      </w:r>
      <w:r w:rsidR="001C38DB">
        <w:t>7</w:t>
      </w:r>
      <w:r>
        <w:t xml:space="preserve">, </w:t>
      </w:r>
      <w:r w:rsidR="00C241EF">
        <w:t xml:space="preserve">2023 </w:t>
      </w:r>
    </w:p>
    <w:p w14:paraId="7798702D" w14:textId="77777777" w:rsidR="00C241EF" w:rsidRDefault="00C241EF" w:rsidP="00963229">
      <w:pPr>
        <w:pBdr>
          <w:bottom w:val="single" w:sz="12" w:space="0" w:color="auto"/>
        </w:pBdr>
        <w:jc w:val="center"/>
      </w:pPr>
    </w:p>
    <w:p w14:paraId="2E147765" w14:textId="77777777" w:rsidR="00C241EF" w:rsidRPr="00E07413" w:rsidRDefault="00C241EF" w:rsidP="00C241EF">
      <w:pPr>
        <w:jc w:val="center"/>
      </w:pPr>
    </w:p>
    <w:p w14:paraId="0A065A2A" w14:textId="0CEE1191" w:rsidR="00300302" w:rsidRDefault="00C241EF" w:rsidP="008C1623">
      <w:pPr>
        <w:spacing w:line="240" w:lineRule="auto"/>
        <w:ind w:left="14" w:hanging="14"/>
        <w:contextualSpacing/>
      </w:pPr>
      <w:r w:rsidRPr="008824F7">
        <w:t xml:space="preserve">Thank you for the opportunity to provide views </w:t>
      </w:r>
      <w:r w:rsidR="00370C6A">
        <w:t xml:space="preserve">for the record </w:t>
      </w:r>
      <w:r w:rsidRPr="008824F7">
        <w:t xml:space="preserve">on the </w:t>
      </w:r>
      <w:r w:rsidR="00235805">
        <w:t>Department of Health (DOH) performance</w:t>
      </w:r>
      <w:r w:rsidR="004D0797">
        <w:t xml:space="preserve">. </w:t>
      </w:r>
      <w:r w:rsidR="008C1623">
        <w:t xml:space="preserve"> </w:t>
      </w:r>
      <w:r w:rsidR="00BE1F3C">
        <w:t xml:space="preserve">We work in coalition with </w:t>
      </w:r>
      <w:r w:rsidR="008B12DB">
        <w:t xml:space="preserve">the many </w:t>
      </w:r>
      <w:r w:rsidR="00BE1F3C">
        <w:t>advocates</w:t>
      </w:r>
      <w:r w:rsidR="008B12DB">
        <w:t xml:space="preserve"> in the community</w:t>
      </w:r>
      <w:r w:rsidR="00BE1F3C">
        <w:t xml:space="preserve"> </w:t>
      </w:r>
      <w:r w:rsidR="00370C6A">
        <w:t xml:space="preserve">who ask us to </w:t>
      </w:r>
      <w:proofErr w:type="gramStart"/>
      <w:r w:rsidR="00370C6A">
        <w:t>lift up</w:t>
      </w:r>
      <w:proofErr w:type="gramEnd"/>
      <w:r w:rsidR="00370C6A">
        <w:t xml:space="preserve"> voices for </w:t>
      </w:r>
      <w:r w:rsidR="00777408">
        <w:t xml:space="preserve">effective </w:t>
      </w:r>
      <w:r w:rsidR="00BE1F3C">
        <w:t>public access to government records.</w:t>
      </w:r>
      <w:r w:rsidR="004111E5">
        <w:t xml:space="preserve"> This is one example. </w:t>
      </w:r>
    </w:p>
    <w:p w14:paraId="77772D5E" w14:textId="77777777" w:rsidR="00300302" w:rsidRDefault="00300302" w:rsidP="008C1623">
      <w:pPr>
        <w:spacing w:line="240" w:lineRule="auto"/>
        <w:ind w:left="14" w:hanging="14"/>
        <w:contextualSpacing/>
      </w:pPr>
    </w:p>
    <w:p w14:paraId="7E7794D3" w14:textId="319FFD75" w:rsidR="00370C6A" w:rsidRDefault="00370C6A" w:rsidP="004D0797">
      <w:pPr>
        <w:spacing w:line="240" w:lineRule="auto"/>
        <w:ind w:left="14" w:hanging="14"/>
        <w:contextualSpacing/>
      </w:pPr>
      <w:r>
        <w:t xml:space="preserve">Our concern is </w:t>
      </w:r>
      <w:r w:rsidR="00235805">
        <w:t>straightforward</w:t>
      </w:r>
      <w:r w:rsidR="003A21F8">
        <w:t>,</w:t>
      </w:r>
      <w:r>
        <w:t xml:space="preserve"> and we ask your help in emphasizing to DOH the need to prioritize public information mandates in Council statutes.</w:t>
      </w:r>
    </w:p>
    <w:p w14:paraId="19FE3D4F" w14:textId="77777777" w:rsidR="00370C6A" w:rsidRDefault="00370C6A" w:rsidP="004D0797">
      <w:pPr>
        <w:spacing w:line="240" w:lineRule="auto"/>
        <w:ind w:left="14" w:hanging="14"/>
        <w:contextualSpacing/>
      </w:pPr>
    </w:p>
    <w:p w14:paraId="06BDD6E2" w14:textId="07051EFE" w:rsidR="00654694" w:rsidRDefault="002C21D7" w:rsidP="004D0797">
      <w:pPr>
        <w:spacing w:line="240" w:lineRule="auto"/>
        <w:ind w:left="14" w:hanging="14"/>
        <w:contextualSpacing/>
      </w:pPr>
      <w:r>
        <w:t>This need arises since D</w:t>
      </w:r>
      <w:r w:rsidR="00370C6A">
        <w:t xml:space="preserve">OH </w:t>
      </w:r>
      <w:r>
        <w:t>ha</w:t>
      </w:r>
      <w:r w:rsidR="00370C6A">
        <w:t>s</w:t>
      </w:r>
      <w:r>
        <w:t xml:space="preserve"> ignored </w:t>
      </w:r>
      <w:r w:rsidR="00370C6A">
        <w:t xml:space="preserve">the annual reports called for in Section 8 of the Death With Dignity Act of 2016, D.C. Code § 7-661.07.  Reports were issued, </w:t>
      </w:r>
      <w:r w:rsidR="003A21F8">
        <w:t>withdrawn,</w:t>
      </w:r>
      <w:r w:rsidR="00370C6A">
        <w:t xml:space="preserve"> and not replaced until our FOIA request last year</w:t>
      </w:r>
      <w:r w:rsidR="00235805">
        <w:t>,</w:t>
      </w:r>
      <w:r w:rsidR="00370C6A">
        <w:t xml:space="preserve"> and even </w:t>
      </w:r>
      <w:r w:rsidR="003A21F8">
        <w:t>then,</w:t>
      </w:r>
      <w:r w:rsidR="00370C6A">
        <w:t xml:space="preserve"> </w:t>
      </w:r>
      <w:r w:rsidR="00235805">
        <w:t xml:space="preserve">they </w:t>
      </w:r>
      <w:r w:rsidR="00370C6A">
        <w:t xml:space="preserve">have not all been published. </w:t>
      </w:r>
    </w:p>
    <w:p w14:paraId="141DDA74" w14:textId="77777777" w:rsidR="002C21D7" w:rsidRDefault="002C21D7" w:rsidP="004D0797">
      <w:pPr>
        <w:spacing w:line="240" w:lineRule="auto"/>
        <w:ind w:left="14" w:hanging="14"/>
        <w:contextualSpacing/>
      </w:pPr>
    </w:p>
    <w:p w14:paraId="7F70E003" w14:textId="2AAADF60" w:rsidR="00654694" w:rsidRPr="00654694" w:rsidRDefault="00235805" w:rsidP="004D0797">
      <w:pPr>
        <w:spacing w:line="240" w:lineRule="auto"/>
        <w:ind w:left="14" w:hanging="14"/>
        <w:contextualSpacing/>
        <w:rPr>
          <w:b/>
          <w:bCs/>
          <w:u w:val="single"/>
        </w:rPr>
      </w:pPr>
      <w:r>
        <w:rPr>
          <w:b/>
          <w:bCs/>
          <w:u w:val="single"/>
        </w:rPr>
        <w:t>Council's</w:t>
      </w:r>
      <w:r w:rsidR="00654694" w:rsidRPr="00654694">
        <w:rPr>
          <w:b/>
          <w:bCs/>
          <w:u w:val="single"/>
        </w:rPr>
        <w:t xml:space="preserve"> </w:t>
      </w:r>
      <w:r w:rsidR="00C93499">
        <w:rPr>
          <w:b/>
          <w:bCs/>
          <w:u w:val="single"/>
        </w:rPr>
        <w:t xml:space="preserve">statutory mandate </w:t>
      </w:r>
      <w:r>
        <w:rPr>
          <w:b/>
          <w:bCs/>
          <w:u w:val="single"/>
        </w:rPr>
        <w:t>still needs to be fulfilled</w:t>
      </w:r>
      <w:r w:rsidR="00134EF5" w:rsidRPr="00654694">
        <w:rPr>
          <w:b/>
          <w:bCs/>
          <w:u w:val="single"/>
        </w:rPr>
        <w:t>.</w:t>
      </w:r>
    </w:p>
    <w:p w14:paraId="7C4DCD14" w14:textId="77777777" w:rsidR="00B1566A" w:rsidRDefault="00B1566A" w:rsidP="004D0797">
      <w:pPr>
        <w:spacing w:line="240" w:lineRule="auto"/>
        <w:ind w:left="14" w:hanging="14"/>
        <w:contextualSpacing/>
      </w:pPr>
    </w:p>
    <w:p w14:paraId="4F8F38EB" w14:textId="37A1F4F7" w:rsidR="00370C6A" w:rsidRDefault="002C21D7" w:rsidP="00B1566A">
      <w:pPr>
        <w:spacing w:line="240" w:lineRule="auto"/>
        <w:ind w:left="0" w:firstLine="0"/>
        <w:contextualSpacing/>
      </w:pPr>
      <w:r>
        <w:t>The D</w:t>
      </w:r>
      <w:r w:rsidR="00370C6A">
        <w:t xml:space="preserve">OH is responsible for the </w:t>
      </w:r>
      <w:r w:rsidR="00235805">
        <w:t>annual public</w:t>
      </w:r>
      <w:r w:rsidR="00370C6A">
        <w:t xml:space="preserve"> report on elements of the Death With Dignity Act. Community members contacted the Open Government Coalition when they </w:t>
      </w:r>
      <w:r w:rsidR="00235805">
        <w:t>needed help finding</w:t>
      </w:r>
      <w:r w:rsidR="00370C6A">
        <w:t xml:space="preserve"> the reports online.</w:t>
      </w:r>
      <w:r w:rsidR="00C93499">
        <w:t xml:space="preserve"> Three (the oldest) have been posted</w:t>
      </w:r>
      <w:r w:rsidR="007335AC">
        <w:t>,</w:t>
      </w:r>
      <w:r w:rsidR="00C93499">
        <w:t xml:space="preserve"> but the rest are still </w:t>
      </w:r>
      <w:r w:rsidR="007335AC">
        <w:t>unavailable</w:t>
      </w:r>
      <w:r w:rsidR="00C93499">
        <w:t>. Here’s the story.</w:t>
      </w:r>
    </w:p>
    <w:p w14:paraId="1CB62D71" w14:textId="77777777" w:rsidR="00370C6A" w:rsidRDefault="00370C6A" w:rsidP="00B1566A">
      <w:pPr>
        <w:spacing w:line="240" w:lineRule="auto"/>
        <w:ind w:left="0" w:firstLine="0"/>
        <w:contextualSpacing/>
      </w:pPr>
    </w:p>
    <w:p w14:paraId="42D8DBBF" w14:textId="5A229E66" w:rsidR="00245CFB" w:rsidRDefault="00370C6A" w:rsidP="00B1566A">
      <w:pPr>
        <w:spacing w:line="240" w:lineRule="auto"/>
        <w:ind w:left="0" w:firstLine="0"/>
        <w:contextualSpacing/>
      </w:pPr>
      <w:r>
        <w:t xml:space="preserve">We filed a FOIA request in August 2022 asking for the reports. DOH staff explained </w:t>
      </w:r>
      <w:r w:rsidR="00235805">
        <w:t xml:space="preserve">that </w:t>
      </w:r>
      <w:r>
        <w:t xml:space="preserve">the reports had been issued </w:t>
      </w:r>
      <w:r w:rsidR="00245CFB">
        <w:t>but w</w:t>
      </w:r>
      <w:r>
        <w:t>ithdraw</w:t>
      </w:r>
      <w:r w:rsidR="00245CFB">
        <w:t xml:space="preserve">n to </w:t>
      </w:r>
      <w:r w:rsidR="00245CFB" w:rsidRPr="00245CFB">
        <w:t xml:space="preserve">remove </w:t>
      </w:r>
      <w:r w:rsidR="00245CFB">
        <w:t>“</w:t>
      </w:r>
      <w:r w:rsidR="00245CFB" w:rsidRPr="00245CFB">
        <w:t>information that was improperly included in previous versions of the reports and that could have potentially allowed for personal identification of individuals seeking to utilize the Act.</w:t>
      </w:r>
      <w:r w:rsidR="00245CFB">
        <w:t>”</w:t>
      </w:r>
    </w:p>
    <w:p w14:paraId="3009A5E4" w14:textId="77777777" w:rsidR="00245CFB" w:rsidRDefault="00245CFB" w:rsidP="00B1566A">
      <w:pPr>
        <w:spacing w:line="240" w:lineRule="auto"/>
        <w:ind w:left="0" w:firstLine="0"/>
        <w:contextualSpacing/>
      </w:pPr>
    </w:p>
    <w:p w14:paraId="78B8CB68" w14:textId="77777777" w:rsidR="00C93499" w:rsidRDefault="00C93499" w:rsidP="000231BB">
      <w:pPr>
        <w:spacing w:after="0" w:line="240" w:lineRule="auto"/>
        <w:ind w:left="0" w:firstLine="0"/>
      </w:pPr>
      <w:r>
        <w:t xml:space="preserve">To our repeated inquiries, DOH officials answered last year that resources of staff and records were being assembled and </w:t>
      </w:r>
      <w:r w:rsidR="00245CFB" w:rsidRPr="000231BB">
        <w:t>reconstruction of the reports was “in progress</w:t>
      </w:r>
      <w:r>
        <w:t>.</w:t>
      </w:r>
      <w:r w:rsidR="00245CFB" w:rsidRPr="000231BB">
        <w:t xml:space="preserve">” </w:t>
      </w:r>
    </w:p>
    <w:p w14:paraId="5F1C141E" w14:textId="77777777" w:rsidR="00C93499" w:rsidRDefault="00C93499" w:rsidP="000231BB">
      <w:pPr>
        <w:spacing w:after="0" w:line="240" w:lineRule="auto"/>
        <w:ind w:left="0" w:firstLine="0"/>
      </w:pPr>
    </w:p>
    <w:p w14:paraId="5C5AB686" w14:textId="77777777" w:rsidR="00C93499" w:rsidRDefault="00C93499" w:rsidP="000231BB">
      <w:pPr>
        <w:spacing w:after="0" w:line="240" w:lineRule="auto"/>
        <w:ind w:left="0" w:firstLine="0"/>
      </w:pPr>
    </w:p>
    <w:p w14:paraId="1ED6FDEE" w14:textId="77777777" w:rsidR="00C93499" w:rsidRDefault="00C93499" w:rsidP="000231BB">
      <w:pPr>
        <w:spacing w:after="0" w:line="240" w:lineRule="auto"/>
        <w:ind w:left="0" w:firstLine="0"/>
      </w:pPr>
    </w:p>
    <w:p w14:paraId="17AD8C54" w14:textId="22BB936E" w:rsidR="00245CFB" w:rsidRDefault="00C93499" w:rsidP="000231BB">
      <w:pPr>
        <w:spacing w:after="0" w:line="240" w:lineRule="auto"/>
        <w:ind w:left="0" w:firstLine="0"/>
      </w:pPr>
      <w:r>
        <w:t>I</w:t>
      </w:r>
      <w:r w:rsidR="00245CFB" w:rsidRPr="000231BB">
        <w:t>n January</w:t>
      </w:r>
      <w:r w:rsidR="007335AC">
        <w:t>,</w:t>
      </w:r>
      <w:r w:rsidR="00245CFB" w:rsidRPr="000231BB">
        <w:t xml:space="preserve"> we </w:t>
      </w:r>
      <w:r>
        <w:t xml:space="preserve">filed an administrative </w:t>
      </w:r>
      <w:r w:rsidR="00245CFB" w:rsidRPr="000231BB">
        <w:t xml:space="preserve">appeal to the Mayor’s Office of Legal Counsel on the ground </w:t>
      </w:r>
      <w:r w:rsidR="000231BB" w:rsidRPr="000231BB">
        <w:t xml:space="preserve">of </w:t>
      </w:r>
      <w:r w:rsidR="000231BB" w:rsidRPr="000231BB">
        <w:rPr>
          <w:lang w:bidi="ar-SA"/>
        </w:rPr>
        <w:t xml:space="preserve">constructive denial—failure to release records in agency possession without </w:t>
      </w:r>
      <w:r w:rsidR="000231BB">
        <w:rPr>
          <w:lang w:bidi="ar-SA"/>
        </w:rPr>
        <w:t>a lawful</w:t>
      </w:r>
      <w:r w:rsidR="000231BB" w:rsidRPr="000231BB">
        <w:rPr>
          <w:lang w:bidi="ar-SA"/>
        </w:rPr>
        <w:t xml:space="preserve"> reason</w:t>
      </w:r>
      <w:r w:rsidR="000231BB" w:rsidRPr="000231BB">
        <w:rPr>
          <w:lang w:bidi="ar-SA"/>
        </w:rPr>
        <w:t xml:space="preserve"> (since t</w:t>
      </w:r>
      <w:r w:rsidR="00245CFB" w:rsidRPr="000231BB">
        <w:t xml:space="preserve">he agency </w:t>
      </w:r>
      <w:r w:rsidR="000231BB">
        <w:t xml:space="preserve">said it </w:t>
      </w:r>
      <w:r w:rsidR="00245CFB" w:rsidRPr="000231BB">
        <w:t>had the reports</w:t>
      </w:r>
      <w:r w:rsidR="000231BB">
        <w:t>, it</w:t>
      </w:r>
      <w:r w:rsidR="007335AC">
        <w:t>, therefore,</w:t>
      </w:r>
      <w:r w:rsidR="00245CFB" w:rsidRPr="000231BB">
        <w:t xml:space="preserve"> could simply redact parts and </w:t>
      </w:r>
      <w:r w:rsidR="000231BB">
        <w:t xml:space="preserve">release the rest to meet </w:t>
      </w:r>
      <w:r w:rsidR="00245CFB" w:rsidRPr="000231BB">
        <w:t>our request</w:t>
      </w:r>
      <w:r w:rsidR="000231BB" w:rsidRPr="000231BB">
        <w:t>)</w:t>
      </w:r>
      <w:r w:rsidR="00245CFB" w:rsidRPr="000231BB">
        <w:t>.</w:t>
      </w:r>
    </w:p>
    <w:p w14:paraId="421190F6" w14:textId="36F2FB4B" w:rsidR="000231BB" w:rsidRDefault="000231BB" w:rsidP="000231BB">
      <w:pPr>
        <w:spacing w:after="0" w:line="240" w:lineRule="auto"/>
        <w:ind w:left="0" w:firstLine="0"/>
      </w:pPr>
    </w:p>
    <w:p w14:paraId="24CB085B" w14:textId="1113989D" w:rsidR="000231BB" w:rsidRPr="000231BB" w:rsidRDefault="00245CFB" w:rsidP="000231BB">
      <w:pPr>
        <w:spacing w:after="0" w:line="240" w:lineRule="auto"/>
        <w:ind w:left="0" w:firstLine="0"/>
        <w:rPr>
          <w:lang w:bidi="ar-SA"/>
        </w:rPr>
      </w:pPr>
      <w:r w:rsidRPr="000231BB">
        <w:t xml:space="preserve">Later </w:t>
      </w:r>
      <w:r w:rsidR="000231BB" w:rsidRPr="000231BB">
        <w:t>in January</w:t>
      </w:r>
      <w:r w:rsidR="007335AC">
        <w:t>,</w:t>
      </w:r>
      <w:r w:rsidR="000231BB" w:rsidRPr="000231BB">
        <w:t xml:space="preserve"> </w:t>
      </w:r>
      <w:r w:rsidRPr="000231BB">
        <w:t xml:space="preserve">the agency sent reports for </w:t>
      </w:r>
      <w:r w:rsidRPr="000231BB">
        <w:t>2017-2018, 2018-2019</w:t>
      </w:r>
      <w:r w:rsidR="007335AC">
        <w:t>,</w:t>
      </w:r>
      <w:r w:rsidRPr="000231BB">
        <w:t xml:space="preserve"> and 2019-2020</w:t>
      </w:r>
      <w:r w:rsidR="000231BB" w:rsidRPr="000231BB">
        <w:t xml:space="preserve"> (and posted them at</w:t>
      </w:r>
      <w:r w:rsidR="00C93499">
        <w:t xml:space="preserve"> </w:t>
      </w:r>
      <w:r w:rsidR="00C93499" w:rsidRPr="00C93499">
        <w:t>https://dchealth.dc.gov/publication/death-dignity-annual-reports</w:t>
      </w:r>
      <w:r w:rsidR="000231BB" w:rsidRPr="000231BB">
        <w:t xml:space="preserve">). The agency added, </w:t>
      </w:r>
      <w:r w:rsidR="00C93499">
        <w:t>“</w:t>
      </w:r>
      <w:r w:rsidR="000231BB" w:rsidRPr="000231BB">
        <w:rPr>
          <w:lang w:bidi="ar-SA"/>
        </w:rPr>
        <w:t xml:space="preserve">Information for the 2020-2021 report and 2021-2022 report are </w:t>
      </w:r>
      <w:r w:rsidR="00C93499">
        <w:rPr>
          <w:lang w:bidi="ar-SA"/>
        </w:rPr>
        <w:t>[</w:t>
      </w:r>
      <w:r w:rsidR="00C93499" w:rsidRPr="00C93499">
        <w:rPr>
          <w:i/>
          <w:iCs/>
          <w:lang w:bidi="ar-SA"/>
        </w:rPr>
        <w:t>sic</w:t>
      </w:r>
      <w:r w:rsidR="00C93499">
        <w:rPr>
          <w:lang w:bidi="ar-SA"/>
        </w:rPr>
        <w:t xml:space="preserve">] </w:t>
      </w:r>
      <w:r w:rsidR="000231BB" w:rsidRPr="000231BB">
        <w:rPr>
          <w:lang w:bidi="ar-SA"/>
        </w:rPr>
        <w:t>still being compiled and will be published in the near future.</w:t>
      </w:r>
      <w:r w:rsidR="000231BB" w:rsidRPr="000231BB">
        <w:rPr>
          <w:lang w:bidi="ar-SA"/>
        </w:rPr>
        <w:t>” We have received no further records</w:t>
      </w:r>
      <w:r w:rsidR="007335AC">
        <w:rPr>
          <w:lang w:bidi="ar-SA"/>
        </w:rPr>
        <w:t>,</w:t>
      </w:r>
      <w:r w:rsidR="006E3A83">
        <w:rPr>
          <w:lang w:bidi="ar-SA"/>
        </w:rPr>
        <w:t xml:space="preserve"> nor are any more available online.</w:t>
      </w:r>
      <w:r w:rsidR="000231BB" w:rsidRPr="000231BB">
        <w:rPr>
          <w:lang w:bidi="ar-SA"/>
        </w:rPr>
        <w:t xml:space="preserve"> </w:t>
      </w:r>
    </w:p>
    <w:p w14:paraId="1F3B588E" w14:textId="52233951" w:rsidR="00245CFB" w:rsidRDefault="00245CFB" w:rsidP="00B1566A">
      <w:pPr>
        <w:spacing w:line="240" w:lineRule="auto"/>
        <w:ind w:left="0" w:firstLine="0"/>
        <w:contextualSpacing/>
      </w:pPr>
    </w:p>
    <w:p w14:paraId="64A2833D" w14:textId="70CF6A55" w:rsidR="00B150A6" w:rsidRPr="006E3A83" w:rsidRDefault="006E3A83" w:rsidP="006E3A83">
      <w:pPr>
        <w:pStyle w:val="FootnoteText"/>
        <w:rPr>
          <w:rStyle w:val="markedcontent"/>
          <w:b/>
          <w:bCs/>
          <w:sz w:val="24"/>
          <w:szCs w:val="24"/>
        </w:rPr>
      </w:pPr>
      <w:r w:rsidRPr="006E3A83">
        <w:rPr>
          <w:sz w:val="24"/>
          <w:szCs w:val="24"/>
        </w:rPr>
        <w:t xml:space="preserve">We reasoned that possible identifiability of individuals in statistical data must arise in many other health </w:t>
      </w:r>
      <w:r>
        <w:rPr>
          <w:sz w:val="24"/>
          <w:szCs w:val="24"/>
        </w:rPr>
        <w:t xml:space="preserve">reporting contexts. We spoke with </w:t>
      </w:r>
      <w:r w:rsidRPr="006E3A83">
        <w:rPr>
          <w:sz w:val="24"/>
          <w:szCs w:val="24"/>
        </w:rPr>
        <w:t>officials elsewhere to learn best practices for dealing with this situation</w:t>
      </w:r>
      <w:r>
        <w:rPr>
          <w:sz w:val="24"/>
          <w:szCs w:val="24"/>
        </w:rPr>
        <w:t xml:space="preserve"> and locate exhibits of reports suitably tailored</w:t>
      </w:r>
      <w:r w:rsidRPr="006E3A83">
        <w:rPr>
          <w:sz w:val="24"/>
          <w:szCs w:val="24"/>
        </w:rPr>
        <w:t xml:space="preserve">. We passed those on to DOH officials and never heard back. </w:t>
      </w:r>
      <w:r w:rsidR="00C93499" w:rsidRPr="006E3A83">
        <w:rPr>
          <w:sz w:val="24"/>
          <w:szCs w:val="24"/>
        </w:rPr>
        <w:t xml:space="preserve">It </w:t>
      </w:r>
      <w:r>
        <w:rPr>
          <w:sz w:val="24"/>
          <w:szCs w:val="24"/>
        </w:rPr>
        <w:t xml:space="preserve">remains </w:t>
      </w:r>
      <w:r w:rsidR="007335AC">
        <w:rPr>
          <w:sz w:val="24"/>
          <w:szCs w:val="24"/>
        </w:rPr>
        <w:t>to be seen</w:t>
      </w:r>
      <w:r w:rsidR="00C93499" w:rsidRPr="006E3A83">
        <w:rPr>
          <w:sz w:val="24"/>
          <w:szCs w:val="24"/>
        </w:rPr>
        <w:t xml:space="preserve"> why </w:t>
      </w:r>
      <w:r>
        <w:rPr>
          <w:sz w:val="24"/>
          <w:szCs w:val="24"/>
        </w:rPr>
        <w:t xml:space="preserve">seven months of </w:t>
      </w:r>
      <w:r w:rsidR="00C93499" w:rsidRPr="006E3A83">
        <w:rPr>
          <w:sz w:val="24"/>
          <w:szCs w:val="24"/>
        </w:rPr>
        <w:t>work w</w:t>
      </w:r>
      <w:r>
        <w:rPr>
          <w:sz w:val="24"/>
          <w:szCs w:val="24"/>
        </w:rPr>
        <w:t>ere</w:t>
      </w:r>
      <w:r w:rsidR="00C93499" w:rsidRPr="006E3A83">
        <w:rPr>
          <w:sz w:val="24"/>
          <w:szCs w:val="24"/>
        </w:rPr>
        <w:t xml:space="preserve"> needed if the original reports had been compiled and even </w:t>
      </w:r>
      <w:r w:rsidR="003A21F8" w:rsidRPr="006E3A83">
        <w:rPr>
          <w:sz w:val="24"/>
          <w:szCs w:val="24"/>
        </w:rPr>
        <w:t>published but</w:t>
      </w:r>
      <w:r w:rsidR="00C93499" w:rsidRPr="006E3A83">
        <w:rPr>
          <w:sz w:val="24"/>
          <w:szCs w:val="24"/>
        </w:rPr>
        <w:t xml:space="preserve"> needed some edits to lessen </w:t>
      </w:r>
      <w:r w:rsidR="007335AC">
        <w:rPr>
          <w:sz w:val="24"/>
          <w:szCs w:val="24"/>
        </w:rPr>
        <w:t xml:space="preserve">the </w:t>
      </w:r>
      <w:r w:rsidR="00C93499" w:rsidRPr="006E3A83">
        <w:rPr>
          <w:sz w:val="24"/>
          <w:szCs w:val="24"/>
        </w:rPr>
        <w:t xml:space="preserve">risk of identifiability. </w:t>
      </w:r>
    </w:p>
    <w:p w14:paraId="417CB9F6" w14:textId="77777777" w:rsidR="00777408" w:rsidRDefault="00777408" w:rsidP="00B150A6">
      <w:pPr>
        <w:spacing w:line="240" w:lineRule="auto"/>
        <w:rPr>
          <w:rStyle w:val="markedcontent"/>
          <w:b/>
          <w:bCs/>
        </w:rPr>
      </w:pPr>
    </w:p>
    <w:p w14:paraId="50A1C5DC" w14:textId="0BD2A8D9" w:rsidR="0084131D" w:rsidRPr="00245CFB" w:rsidRDefault="0084131D" w:rsidP="00245CFB">
      <w:pPr>
        <w:tabs>
          <w:tab w:val="left" w:pos="270"/>
        </w:tabs>
        <w:spacing w:line="240" w:lineRule="auto"/>
        <w:rPr>
          <w:b/>
          <w:bCs/>
          <w:u w:val="single"/>
        </w:rPr>
      </w:pPr>
      <w:r w:rsidRPr="00245CFB">
        <w:rPr>
          <w:b/>
          <w:bCs/>
          <w:u w:val="single"/>
        </w:rPr>
        <w:t xml:space="preserve">Conclusion: Council guidance is </w:t>
      </w:r>
      <w:r w:rsidR="00D36328" w:rsidRPr="00245CFB">
        <w:rPr>
          <w:b/>
          <w:bCs/>
          <w:u w:val="single"/>
        </w:rPr>
        <w:t>essential</w:t>
      </w:r>
      <w:r w:rsidRPr="00245CFB">
        <w:rPr>
          <w:b/>
          <w:bCs/>
          <w:u w:val="single"/>
        </w:rPr>
        <w:t xml:space="preserve"> </w:t>
      </w:r>
      <w:r w:rsidR="00C93499">
        <w:rPr>
          <w:b/>
          <w:bCs/>
          <w:u w:val="single"/>
        </w:rPr>
        <w:t>to assure</w:t>
      </w:r>
      <w:r w:rsidRPr="00245CFB">
        <w:rPr>
          <w:b/>
          <w:bCs/>
          <w:u w:val="single"/>
        </w:rPr>
        <w:t xml:space="preserve"> </w:t>
      </w:r>
      <w:r w:rsidR="00C93499">
        <w:rPr>
          <w:b/>
          <w:bCs/>
          <w:u w:val="single"/>
        </w:rPr>
        <w:t xml:space="preserve">agency attention to mandatory public data and reports </w:t>
      </w:r>
    </w:p>
    <w:p w14:paraId="013839C8" w14:textId="77777777" w:rsidR="0084131D" w:rsidRDefault="0084131D" w:rsidP="0084131D">
      <w:pPr>
        <w:spacing w:line="240" w:lineRule="auto"/>
        <w:contextualSpacing/>
      </w:pPr>
    </w:p>
    <w:p w14:paraId="2E66009E" w14:textId="31CFCC05" w:rsidR="003A21F8" w:rsidRDefault="00BC3989" w:rsidP="0084131D">
      <w:pPr>
        <w:spacing w:line="240" w:lineRule="auto"/>
        <w:contextualSpacing/>
      </w:pPr>
      <w:r>
        <w:t xml:space="preserve">We look forward to </w:t>
      </w:r>
      <w:r w:rsidR="007335AC">
        <w:t>Council's</w:t>
      </w:r>
      <w:r>
        <w:t xml:space="preserve"> direction </w:t>
      </w:r>
      <w:r w:rsidR="0084131D">
        <w:t>to D</w:t>
      </w:r>
      <w:r w:rsidR="00C93499">
        <w:t>OH to strengthen internal controls in two respects:</w:t>
      </w:r>
    </w:p>
    <w:p w14:paraId="673138BF" w14:textId="722D1A8B" w:rsidR="00BC3989" w:rsidRDefault="003A21F8" w:rsidP="005C6D62">
      <w:pPr>
        <w:pStyle w:val="ListParagraph"/>
        <w:numPr>
          <w:ilvl w:val="0"/>
          <w:numId w:val="10"/>
        </w:numPr>
        <w:spacing w:line="240" w:lineRule="auto"/>
        <w:ind w:left="360"/>
      </w:pPr>
      <w:r>
        <w:t xml:space="preserve">enhancing agency report processing so that identifiability is included in initial review criteria; </w:t>
      </w:r>
    </w:p>
    <w:p w14:paraId="567CAC63" w14:textId="244705EB" w:rsidR="003A21F8" w:rsidRDefault="003A21F8" w:rsidP="005C6D62">
      <w:pPr>
        <w:pStyle w:val="ListParagraph"/>
        <w:numPr>
          <w:ilvl w:val="0"/>
          <w:numId w:val="10"/>
        </w:numPr>
        <w:spacing w:line="240" w:lineRule="auto"/>
        <w:ind w:left="360"/>
      </w:pPr>
      <w:r>
        <w:t xml:space="preserve">elevating FOIA response </w:t>
      </w:r>
      <w:r w:rsidR="006E3A83">
        <w:t>priority</w:t>
      </w:r>
      <w:r w:rsidR="007335AC">
        <w:t>,</w:t>
      </w:r>
      <w:r>
        <w:t xml:space="preserve"> so resources </w:t>
      </w:r>
      <w:r w:rsidR="006E3A83">
        <w:t xml:space="preserve">are </w:t>
      </w:r>
      <w:r>
        <w:t>available for timely resolving request issues.</w:t>
      </w:r>
    </w:p>
    <w:p w14:paraId="2437F6EA" w14:textId="77777777" w:rsidR="0084131D" w:rsidRDefault="0084131D" w:rsidP="0084131D">
      <w:pPr>
        <w:spacing w:line="240" w:lineRule="auto"/>
        <w:contextualSpacing/>
      </w:pPr>
    </w:p>
    <w:p w14:paraId="5F058ADC" w14:textId="3A575BD0" w:rsidR="0084131D" w:rsidRDefault="003A21F8" w:rsidP="0084131D">
      <w:pPr>
        <w:spacing w:line="240" w:lineRule="auto"/>
        <w:contextualSpacing/>
      </w:pPr>
      <w:r>
        <w:t>The Death With Dignity Act was a controversial public policy. Predictions of how it would work in practice divided opponents and advocates in the Council chamber during dramatic hearings. Reporting requirements were added so that the community would have data that could shed light on what were, at the time of passage, just guesses.</w:t>
      </w:r>
    </w:p>
    <w:p w14:paraId="446A18D3" w14:textId="35471D76" w:rsidR="003A21F8" w:rsidRDefault="003A21F8" w:rsidP="0084131D">
      <w:pPr>
        <w:spacing w:line="240" w:lineRule="auto"/>
        <w:contextualSpacing/>
      </w:pPr>
    </w:p>
    <w:p w14:paraId="0442044C" w14:textId="3E801D19" w:rsidR="003A21F8" w:rsidRDefault="003A21F8" w:rsidP="0084131D">
      <w:pPr>
        <w:spacing w:line="240" w:lineRule="auto"/>
        <w:contextualSpacing/>
      </w:pPr>
      <w:r>
        <w:t xml:space="preserve">We hope you can share our disappointment </w:t>
      </w:r>
      <w:r w:rsidR="006E3A83">
        <w:t xml:space="preserve">and take appropriate action </w:t>
      </w:r>
      <w:r w:rsidR="007335AC">
        <w:t>because</w:t>
      </w:r>
      <w:r w:rsidR="006E3A83">
        <w:t xml:space="preserve"> </w:t>
      </w:r>
      <w:r>
        <w:t xml:space="preserve">the DOH </w:t>
      </w:r>
      <w:r w:rsidR="007335AC">
        <w:t>still needs to fulfill</w:t>
      </w:r>
      <w:r>
        <w:t xml:space="preserve"> the statutory reporting requirement.</w:t>
      </w:r>
    </w:p>
    <w:p w14:paraId="119B72DF" w14:textId="139291EE" w:rsidR="003A21F8" w:rsidRDefault="003A21F8" w:rsidP="0084131D">
      <w:pPr>
        <w:spacing w:line="240" w:lineRule="auto"/>
        <w:contextualSpacing/>
      </w:pPr>
    </w:p>
    <w:p w14:paraId="160B83B0" w14:textId="29A7D3AA" w:rsidR="00BC3989" w:rsidRDefault="006E3A83" w:rsidP="006E3A83">
      <w:pPr>
        <w:spacing w:line="240" w:lineRule="auto"/>
        <w:ind w:left="0" w:firstLine="0"/>
        <w:contextualSpacing/>
      </w:pPr>
      <w:r>
        <w:t>For</w:t>
      </w:r>
      <w:r w:rsidR="002C36B9" w:rsidRPr="002C36B9">
        <w:t xml:space="preserve"> any questions, reach me at: </w:t>
      </w:r>
      <w:hyperlink r:id="rId11" w:history="1">
        <w:r w:rsidR="002C36B9" w:rsidRPr="002C36B9">
          <w:rPr>
            <w:rStyle w:val="Hyperlink"/>
          </w:rPr>
          <w:t>fmulhauser@aol.com</w:t>
        </w:r>
      </w:hyperlink>
      <w:r w:rsidR="002C36B9" w:rsidRPr="002C36B9">
        <w:t xml:space="preserve"> or 202-550-4131</w:t>
      </w:r>
    </w:p>
    <w:p w14:paraId="24EC2B15" w14:textId="77777777" w:rsidR="00BC3989" w:rsidRDefault="00BC3989" w:rsidP="006B4761">
      <w:pPr>
        <w:pBdr>
          <w:bottom w:val="single" w:sz="12" w:space="1" w:color="auto"/>
        </w:pBdr>
        <w:ind w:left="0" w:firstLine="0"/>
      </w:pPr>
    </w:p>
    <w:p w14:paraId="7072F7D1" w14:textId="77777777" w:rsidR="00380BC5" w:rsidRDefault="00380BC5" w:rsidP="007D07F5">
      <w:pPr>
        <w:spacing w:line="240" w:lineRule="auto"/>
        <w:ind w:left="14" w:hanging="14"/>
        <w:rPr>
          <w:sz w:val="22"/>
          <w:szCs w:val="22"/>
        </w:rPr>
      </w:pPr>
    </w:p>
    <w:p w14:paraId="39D92899" w14:textId="2B978FC3" w:rsidR="002C36B9" w:rsidRPr="006E3A83" w:rsidRDefault="002C36B9" w:rsidP="006E3A83">
      <w:pPr>
        <w:spacing w:line="240" w:lineRule="auto"/>
        <w:ind w:left="14" w:hanging="14"/>
        <w:contextualSpacing/>
        <w:rPr>
          <w:sz w:val="22"/>
          <w:szCs w:val="22"/>
        </w:rPr>
      </w:pPr>
      <w:r w:rsidRPr="006E3A83">
        <w:rPr>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5AF73858" w14:textId="77777777" w:rsidR="002C36B9" w:rsidRPr="006E3A83" w:rsidRDefault="002C36B9" w:rsidP="006E3A83">
      <w:pPr>
        <w:spacing w:line="240" w:lineRule="auto"/>
        <w:contextualSpacing/>
        <w:rPr>
          <w:sz w:val="22"/>
          <w:szCs w:val="22"/>
        </w:rPr>
      </w:pPr>
    </w:p>
    <w:p w14:paraId="2653ED24" w14:textId="71954ACD" w:rsidR="002C36B9" w:rsidRPr="006E3A83" w:rsidRDefault="002C36B9" w:rsidP="006E3A83">
      <w:pPr>
        <w:spacing w:line="240" w:lineRule="auto"/>
        <w:ind w:left="14" w:hanging="14"/>
        <w:contextualSpacing/>
        <w:rPr>
          <w:sz w:val="22"/>
          <w:szCs w:val="22"/>
        </w:rPr>
      </w:pPr>
      <w:r w:rsidRPr="006E3A83">
        <w:rPr>
          <w:sz w:val="22"/>
          <w:szCs w:val="22"/>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participates in a National Freedom of Information Coalition where advocates from dozens of states work together on common issues all are</w:t>
      </w:r>
      <w:r w:rsidR="0084131D" w:rsidRPr="006E3A83">
        <w:rPr>
          <w:sz w:val="22"/>
          <w:szCs w:val="22"/>
        </w:rPr>
        <w:t xml:space="preserve"> facing.</w:t>
      </w:r>
    </w:p>
    <w:sectPr w:rsidR="002C36B9" w:rsidRPr="006E3A83" w:rsidSect="00300302">
      <w:footerReference w:type="even" r:id="rId12"/>
      <w:footerReference w:type="default" r:id="rId13"/>
      <w:pgSz w:w="12240" w:h="15840"/>
      <w:pgMar w:top="639" w:right="1260" w:bottom="1269"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0381" w14:textId="77777777" w:rsidR="0036184F" w:rsidRDefault="0036184F" w:rsidP="002C36B9">
      <w:pPr>
        <w:spacing w:after="0" w:line="240" w:lineRule="auto"/>
      </w:pPr>
      <w:r>
        <w:separator/>
      </w:r>
    </w:p>
  </w:endnote>
  <w:endnote w:type="continuationSeparator" w:id="0">
    <w:p w14:paraId="7ACF98A4" w14:textId="77777777" w:rsidR="0036184F" w:rsidRDefault="0036184F" w:rsidP="002C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42508"/>
      <w:docPartObj>
        <w:docPartGallery w:val="Page Numbers (Bottom of Page)"/>
        <w:docPartUnique/>
      </w:docPartObj>
    </w:sdtPr>
    <w:sdtContent>
      <w:p w14:paraId="220611F8" w14:textId="45D9982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6EAAF" w14:textId="77777777" w:rsidR="002C36B9" w:rsidRDefault="002C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9461"/>
      <w:docPartObj>
        <w:docPartGallery w:val="Page Numbers (Bottom of Page)"/>
        <w:docPartUnique/>
      </w:docPartObj>
    </w:sdtPr>
    <w:sdtContent>
      <w:p w14:paraId="5BFB63C7" w14:textId="216DBA6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7E64F" w14:textId="77777777" w:rsidR="002C36B9" w:rsidRDefault="002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8DB8" w14:textId="77777777" w:rsidR="0036184F" w:rsidRDefault="0036184F" w:rsidP="002C36B9">
      <w:pPr>
        <w:spacing w:after="0" w:line="240" w:lineRule="auto"/>
      </w:pPr>
      <w:r>
        <w:separator/>
      </w:r>
    </w:p>
  </w:footnote>
  <w:footnote w:type="continuationSeparator" w:id="0">
    <w:p w14:paraId="22EC059E" w14:textId="77777777" w:rsidR="0036184F" w:rsidRDefault="0036184F" w:rsidP="002C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34F2"/>
    <w:multiLevelType w:val="hybridMultilevel"/>
    <w:tmpl w:val="660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A4B62"/>
    <w:multiLevelType w:val="hybridMultilevel"/>
    <w:tmpl w:val="9C6C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31885"/>
    <w:multiLevelType w:val="hybridMultilevel"/>
    <w:tmpl w:val="BF6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96F02"/>
    <w:multiLevelType w:val="hybridMultilevel"/>
    <w:tmpl w:val="5E68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21E"/>
    <w:multiLevelType w:val="hybridMultilevel"/>
    <w:tmpl w:val="53B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B42B1"/>
    <w:multiLevelType w:val="hybridMultilevel"/>
    <w:tmpl w:val="FA5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244DA"/>
    <w:multiLevelType w:val="hybridMultilevel"/>
    <w:tmpl w:val="3D2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A82E62"/>
    <w:multiLevelType w:val="hybridMultilevel"/>
    <w:tmpl w:val="BBAA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51527"/>
    <w:multiLevelType w:val="hybridMultilevel"/>
    <w:tmpl w:val="680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33693">
    <w:abstractNumId w:val="7"/>
  </w:num>
  <w:num w:numId="2" w16cid:durableId="347606041">
    <w:abstractNumId w:val="4"/>
  </w:num>
  <w:num w:numId="3" w16cid:durableId="167596239">
    <w:abstractNumId w:val="2"/>
  </w:num>
  <w:num w:numId="4" w16cid:durableId="1733194768">
    <w:abstractNumId w:val="1"/>
  </w:num>
  <w:num w:numId="5" w16cid:durableId="245916487">
    <w:abstractNumId w:val="9"/>
  </w:num>
  <w:num w:numId="6" w16cid:durableId="1329213134">
    <w:abstractNumId w:val="8"/>
  </w:num>
  <w:num w:numId="7" w16cid:durableId="1517694493">
    <w:abstractNumId w:val="5"/>
  </w:num>
  <w:num w:numId="8" w16cid:durableId="1003819286">
    <w:abstractNumId w:val="3"/>
  </w:num>
  <w:num w:numId="9" w16cid:durableId="74671461">
    <w:abstractNumId w:val="0"/>
  </w:num>
  <w:num w:numId="10" w16cid:durableId="1397781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F"/>
    <w:rsid w:val="000231BB"/>
    <w:rsid w:val="000424EB"/>
    <w:rsid w:val="00062C42"/>
    <w:rsid w:val="000843E4"/>
    <w:rsid w:val="00093DA7"/>
    <w:rsid w:val="000A2CD4"/>
    <w:rsid w:val="000D0554"/>
    <w:rsid w:val="000F1E9E"/>
    <w:rsid w:val="00134EF5"/>
    <w:rsid w:val="00140656"/>
    <w:rsid w:val="00184FA8"/>
    <w:rsid w:val="001C38DB"/>
    <w:rsid w:val="001E58E9"/>
    <w:rsid w:val="00235805"/>
    <w:rsid w:val="00245CFB"/>
    <w:rsid w:val="002B017D"/>
    <w:rsid w:val="002C21D7"/>
    <w:rsid w:val="002C36B9"/>
    <w:rsid w:val="002D4DDE"/>
    <w:rsid w:val="00300302"/>
    <w:rsid w:val="00307F6E"/>
    <w:rsid w:val="0036184F"/>
    <w:rsid w:val="00366181"/>
    <w:rsid w:val="00370C6A"/>
    <w:rsid w:val="00380BC5"/>
    <w:rsid w:val="00382A89"/>
    <w:rsid w:val="00382EFD"/>
    <w:rsid w:val="00386F73"/>
    <w:rsid w:val="003A21F8"/>
    <w:rsid w:val="003C3435"/>
    <w:rsid w:val="003D380E"/>
    <w:rsid w:val="00403F1F"/>
    <w:rsid w:val="00406746"/>
    <w:rsid w:val="004111E5"/>
    <w:rsid w:val="00467528"/>
    <w:rsid w:val="004D0797"/>
    <w:rsid w:val="004D63E6"/>
    <w:rsid w:val="00555A37"/>
    <w:rsid w:val="005B0559"/>
    <w:rsid w:val="005E230D"/>
    <w:rsid w:val="00607119"/>
    <w:rsid w:val="00654694"/>
    <w:rsid w:val="00663867"/>
    <w:rsid w:val="00666479"/>
    <w:rsid w:val="00697303"/>
    <w:rsid w:val="006B4761"/>
    <w:rsid w:val="006E3A83"/>
    <w:rsid w:val="007155EA"/>
    <w:rsid w:val="007335AC"/>
    <w:rsid w:val="00761904"/>
    <w:rsid w:val="00777408"/>
    <w:rsid w:val="007811AE"/>
    <w:rsid w:val="007848A4"/>
    <w:rsid w:val="007869E3"/>
    <w:rsid w:val="007A7A66"/>
    <w:rsid w:val="007D07F5"/>
    <w:rsid w:val="007E66C5"/>
    <w:rsid w:val="0084131D"/>
    <w:rsid w:val="0089150A"/>
    <w:rsid w:val="008B12DB"/>
    <w:rsid w:val="008B5F87"/>
    <w:rsid w:val="008C1623"/>
    <w:rsid w:val="008E63F8"/>
    <w:rsid w:val="00960E42"/>
    <w:rsid w:val="00963229"/>
    <w:rsid w:val="009E1730"/>
    <w:rsid w:val="009E6B6E"/>
    <w:rsid w:val="00A4784C"/>
    <w:rsid w:val="00AB2C87"/>
    <w:rsid w:val="00B150A6"/>
    <w:rsid w:val="00B1566A"/>
    <w:rsid w:val="00B2494A"/>
    <w:rsid w:val="00B51CB4"/>
    <w:rsid w:val="00B813BC"/>
    <w:rsid w:val="00BC3989"/>
    <w:rsid w:val="00BE0ECA"/>
    <w:rsid w:val="00BE1F3C"/>
    <w:rsid w:val="00C241EF"/>
    <w:rsid w:val="00C806C8"/>
    <w:rsid w:val="00C93499"/>
    <w:rsid w:val="00CC552D"/>
    <w:rsid w:val="00D114B6"/>
    <w:rsid w:val="00D11B80"/>
    <w:rsid w:val="00D36328"/>
    <w:rsid w:val="00D6752C"/>
    <w:rsid w:val="00DC138A"/>
    <w:rsid w:val="00E00BA0"/>
    <w:rsid w:val="00E16471"/>
    <w:rsid w:val="00E2726A"/>
    <w:rsid w:val="00E72553"/>
    <w:rsid w:val="00E972BE"/>
    <w:rsid w:val="00ED1D50"/>
    <w:rsid w:val="00F1665B"/>
    <w:rsid w:val="00F3433B"/>
    <w:rsid w:val="00F7724B"/>
    <w:rsid w:val="00F93FBA"/>
    <w:rsid w:val="00FB2396"/>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97D5"/>
  <w15:chartTrackingRefBased/>
  <w15:docId w15:val="{BA81BFBB-DC05-EE42-8904-ACC47B7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F"/>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basedOn w:val="Normal"/>
    <w:next w:val="Normal"/>
    <w:link w:val="Heading1Char"/>
    <w:uiPriority w:val="9"/>
    <w:qFormat/>
    <w:rsid w:val="004D6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1EF"/>
    <w:rPr>
      <w:color w:val="0000FF"/>
      <w:u w:val="single"/>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rFonts w:ascii="Times New Roman" w:eastAsia="Times New Roman" w:hAnsi="Times New Roman" w:cs="Times New Roman"/>
      <w:color w:val="000000"/>
      <w:sz w:val="20"/>
      <w:szCs w:val="20"/>
      <w:lang w:bidi="en-US"/>
    </w:rPr>
  </w:style>
  <w:style w:type="paragraph" w:styleId="Subtitle">
    <w:name w:val="Subtitle"/>
    <w:basedOn w:val="Normal"/>
    <w:link w:val="SubtitleChar"/>
    <w:qFormat/>
    <w:rsid w:val="00C241EF"/>
    <w:pPr>
      <w:spacing w:after="0" w:line="240" w:lineRule="auto"/>
      <w:ind w:left="720" w:firstLine="0"/>
    </w:pPr>
    <w:rPr>
      <w:rFonts w:ascii="Arial" w:hAnsi="Arial"/>
      <w:color w:val="auto"/>
      <w:szCs w:val="20"/>
      <w:u w:val="single"/>
      <w:lang w:bidi="ar-SA"/>
    </w:rPr>
  </w:style>
  <w:style w:type="character" w:customStyle="1" w:styleId="SubtitleChar">
    <w:name w:val="Subtitle Char"/>
    <w:basedOn w:val="DefaultParagraphFont"/>
    <w:link w:val="Subtitle"/>
    <w:rsid w:val="00C241EF"/>
    <w:rPr>
      <w:rFonts w:ascii="Arial" w:eastAsia="Times New Roman" w:hAnsi="Arial" w:cs="Times New Roman"/>
      <w:szCs w:val="20"/>
      <w:u w:val="single"/>
    </w:rPr>
  </w:style>
  <w:style w:type="paragraph" w:styleId="ListParagraph">
    <w:name w:val="List Paragraph"/>
    <w:basedOn w:val="Normal"/>
    <w:uiPriority w:val="34"/>
    <w:qFormat/>
    <w:rsid w:val="00D114B6"/>
    <w:pPr>
      <w:ind w:left="720"/>
      <w:contextualSpacing/>
    </w:pPr>
  </w:style>
  <w:style w:type="character" w:styleId="UnresolvedMention">
    <w:name w:val="Unresolved Mention"/>
    <w:basedOn w:val="DefaultParagraphFont"/>
    <w:uiPriority w:val="99"/>
    <w:semiHidden/>
    <w:unhideWhenUsed/>
    <w:rsid w:val="002C36B9"/>
    <w:rPr>
      <w:color w:val="605E5C"/>
      <w:shd w:val="clear" w:color="auto" w:fill="E1DFDD"/>
    </w:rPr>
  </w:style>
  <w:style w:type="paragraph" w:styleId="Footer">
    <w:name w:val="footer"/>
    <w:basedOn w:val="Normal"/>
    <w:link w:val="FooterChar"/>
    <w:uiPriority w:val="99"/>
    <w:unhideWhenUsed/>
    <w:rsid w:val="002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B9"/>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2C36B9"/>
  </w:style>
  <w:style w:type="character" w:styleId="FollowedHyperlink">
    <w:name w:val="FollowedHyperlink"/>
    <w:basedOn w:val="DefaultParagraphFont"/>
    <w:uiPriority w:val="99"/>
    <w:semiHidden/>
    <w:unhideWhenUsed/>
    <w:rsid w:val="00963229"/>
    <w:rPr>
      <w:color w:val="954F72" w:themeColor="followedHyperlink"/>
      <w:u w:val="single"/>
    </w:rPr>
  </w:style>
  <w:style w:type="paragraph" w:styleId="EndnoteText">
    <w:name w:val="endnote text"/>
    <w:basedOn w:val="Normal"/>
    <w:link w:val="EndnoteTextChar"/>
    <w:uiPriority w:val="99"/>
    <w:semiHidden/>
    <w:unhideWhenUsed/>
    <w:rsid w:val="00963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29"/>
    <w:rPr>
      <w:rFonts w:ascii="Times New Roman" w:eastAsia="Times New Roman" w:hAnsi="Times New Roman" w:cs="Times New Roman"/>
      <w:color w:val="000000"/>
      <w:sz w:val="20"/>
      <w:szCs w:val="20"/>
      <w:lang w:bidi="en-US"/>
    </w:rPr>
  </w:style>
  <w:style w:type="character" w:styleId="EndnoteReference">
    <w:name w:val="endnote reference"/>
    <w:basedOn w:val="DefaultParagraphFont"/>
    <w:uiPriority w:val="99"/>
    <w:semiHidden/>
    <w:unhideWhenUsed/>
    <w:rsid w:val="00963229"/>
    <w:rPr>
      <w:vertAlign w:val="superscript"/>
    </w:rPr>
  </w:style>
  <w:style w:type="character" w:customStyle="1" w:styleId="Heading1Char">
    <w:name w:val="Heading 1 Char"/>
    <w:basedOn w:val="DefaultParagraphFont"/>
    <w:link w:val="Heading1"/>
    <w:uiPriority w:val="9"/>
    <w:rsid w:val="004D63E6"/>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7869E3"/>
    <w:rPr>
      <w:b/>
      <w:bCs/>
    </w:rPr>
  </w:style>
  <w:style w:type="character" w:customStyle="1" w:styleId="a">
    <w:name w:val="a"/>
    <w:basedOn w:val="DefaultParagraphFont"/>
    <w:rsid w:val="008C1623"/>
  </w:style>
  <w:style w:type="paragraph" w:styleId="FootnoteText">
    <w:name w:val="footnote text"/>
    <w:basedOn w:val="Normal"/>
    <w:link w:val="FootnoteTextChar"/>
    <w:uiPriority w:val="99"/>
    <w:unhideWhenUsed/>
    <w:rsid w:val="00300302"/>
    <w:pPr>
      <w:spacing w:after="0" w:line="240" w:lineRule="auto"/>
    </w:pPr>
    <w:rPr>
      <w:sz w:val="20"/>
      <w:szCs w:val="20"/>
    </w:rPr>
  </w:style>
  <w:style w:type="character" w:customStyle="1" w:styleId="FootnoteTextChar">
    <w:name w:val="Footnote Text Char"/>
    <w:basedOn w:val="DefaultParagraphFont"/>
    <w:link w:val="FootnoteText"/>
    <w:uiPriority w:val="99"/>
    <w:rsid w:val="00300302"/>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300302"/>
    <w:rPr>
      <w:vertAlign w:val="superscript"/>
    </w:rPr>
  </w:style>
  <w:style w:type="character" w:customStyle="1" w:styleId="markedcontent">
    <w:name w:val="markedcontent"/>
    <w:basedOn w:val="DefaultParagraphFont"/>
    <w:rsid w:val="000F1E9E"/>
  </w:style>
  <w:style w:type="paragraph" w:styleId="NormalWeb">
    <w:name w:val="Normal (Web)"/>
    <w:basedOn w:val="Normal"/>
    <w:uiPriority w:val="99"/>
    <w:semiHidden/>
    <w:unhideWhenUsed/>
    <w:rsid w:val="0040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71">
      <w:bodyDiv w:val="1"/>
      <w:marLeft w:val="0"/>
      <w:marRight w:val="0"/>
      <w:marTop w:val="0"/>
      <w:marBottom w:val="0"/>
      <w:divBdr>
        <w:top w:val="none" w:sz="0" w:space="0" w:color="auto"/>
        <w:left w:val="none" w:sz="0" w:space="0" w:color="auto"/>
        <w:bottom w:val="none" w:sz="0" w:space="0" w:color="auto"/>
        <w:right w:val="none" w:sz="0" w:space="0" w:color="auto"/>
      </w:divBdr>
    </w:div>
    <w:div w:id="167671241">
      <w:bodyDiv w:val="1"/>
      <w:marLeft w:val="0"/>
      <w:marRight w:val="0"/>
      <w:marTop w:val="0"/>
      <w:marBottom w:val="0"/>
      <w:divBdr>
        <w:top w:val="none" w:sz="0" w:space="0" w:color="auto"/>
        <w:left w:val="none" w:sz="0" w:space="0" w:color="auto"/>
        <w:bottom w:val="none" w:sz="0" w:space="0" w:color="auto"/>
        <w:right w:val="none" w:sz="0" w:space="0" w:color="auto"/>
      </w:divBdr>
    </w:div>
    <w:div w:id="287400133">
      <w:bodyDiv w:val="1"/>
      <w:marLeft w:val="0"/>
      <w:marRight w:val="0"/>
      <w:marTop w:val="0"/>
      <w:marBottom w:val="0"/>
      <w:divBdr>
        <w:top w:val="none" w:sz="0" w:space="0" w:color="auto"/>
        <w:left w:val="none" w:sz="0" w:space="0" w:color="auto"/>
        <w:bottom w:val="none" w:sz="0" w:space="0" w:color="auto"/>
        <w:right w:val="none" w:sz="0" w:space="0" w:color="auto"/>
      </w:divBdr>
      <w:divsChild>
        <w:div w:id="1457867790">
          <w:marLeft w:val="0"/>
          <w:marRight w:val="0"/>
          <w:marTop w:val="0"/>
          <w:marBottom w:val="0"/>
          <w:divBdr>
            <w:top w:val="none" w:sz="0" w:space="0" w:color="auto"/>
            <w:left w:val="none" w:sz="0" w:space="0" w:color="auto"/>
            <w:bottom w:val="none" w:sz="0" w:space="0" w:color="auto"/>
            <w:right w:val="none" w:sz="0" w:space="0" w:color="auto"/>
          </w:divBdr>
        </w:div>
        <w:div w:id="1475877737">
          <w:marLeft w:val="0"/>
          <w:marRight w:val="0"/>
          <w:marTop w:val="0"/>
          <w:marBottom w:val="0"/>
          <w:divBdr>
            <w:top w:val="none" w:sz="0" w:space="0" w:color="auto"/>
            <w:left w:val="none" w:sz="0" w:space="0" w:color="auto"/>
            <w:bottom w:val="none" w:sz="0" w:space="0" w:color="auto"/>
            <w:right w:val="none" w:sz="0" w:space="0" w:color="auto"/>
          </w:divBdr>
        </w:div>
      </w:divsChild>
    </w:div>
    <w:div w:id="556235515">
      <w:bodyDiv w:val="1"/>
      <w:marLeft w:val="0"/>
      <w:marRight w:val="0"/>
      <w:marTop w:val="0"/>
      <w:marBottom w:val="0"/>
      <w:divBdr>
        <w:top w:val="none" w:sz="0" w:space="0" w:color="auto"/>
        <w:left w:val="none" w:sz="0" w:space="0" w:color="auto"/>
        <w:bottom w:val="none" w:sz="0" w:space="0" w:color="auto"/>
        <w:right w:val="none" w:sz="0" w:space="0" w:color="auto"/>
      </w:divBdr>
    </w:div>
    <w:div w:id="1118182990">
      <w:bodyDiv w:val="1"/>
      <w:marLeft w:val="0"/>
      <w:marRight w:val="0"/>
      <w:marTop w:val="0"/>
      <w:marBottom w:val="0"/>
      <w:divBdr>
        <w:top w:val="none" w:sz="0" w:space="0" w:color="auto"/>
        <w:left w:val="none" w:sz="0" w:space="0" w:color="auto"/>
        <w:bottom w:val="none" w:sz="0" w:space="0" w:color="auto"/>
        <w:right w:val="none" w:sz="0" w:space="0" w:color="auto"/>
      </w:divBdr>
    </w:div>
    <w:div w:id="1308514532">
      <w:bodyDiv w:val="1"/>
      <w:marLeft w:val="0"/>
      <w:marRight w:val="0"/>
      <w:marTop w:val="0"/>
      <w:marBottom w:val="0"/>
      <w:divBdr>
        <w:top w:val="none" w:sz="0" w:space="0" w:color="auto"/>
        <w:left w:val="none" w:sz="0" w:space="0" w:color="auto"/>
        <w:bottom w:val="none" w:sz="0" w:space="0" w:color="auto"/>
        <w:right w:val="none" w:sz="0" w:space="0" w:color="auto"/>
      </w:divBdr>
      <w:divsChild>
        <w:div w:id="1176846409">
          <w:marLeft w:val="0"/>
          <w:marRight w:val="0"/>
          <w:marTop w:val="0"/>
          <w:marBottom w:val="0"/>
          <w:divBdr>
            <w:top w:val="none" w:sz="0" w:space="0" w:color="auto"/>
            <w:left w:val="none" w:sz="0" w:space="0" w:color="auto"/>
            <w:bottom w:val="none" w:sz="0" w:space="0" w:color="auto"/>
            <w:right w:val="none" w:sz="0" w:space="0" w:color="auto"/>
          </w:divBdr>
        </w:div>
      </w:divsChild>
    </w:div>
    <w:div w:id="1405640569">
      <w:bodyDiv w:val="1"/>
      <w:marLeft w:val="0"/>
      <w:marRight w:val="0"/>
      <w:marTop w:val="0"/>
      <w:marBottom w:val="0"/>
      <w:divBdr>
        <w:top w:val="none" w:sz="0" w:space="0" w:color="auto"/>
        <w:left w:val="none" w:sz="0" w:space="0" w:color="auto"/>
        <w:bottom w:val="none" w:sz="0" w:space="0" w:color="auto"/>
        <w:right w:val="none" w:sz="0" w:space="0" w:color="auto"/>
      </w:divBdr>
    </w:div>
    <w:div w:id="1541286312">
      <w:bodyDiv w:val="1"/>
      <w:marLeft w:val="0"/>
      <w:marRight w:val="0"/>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
      </w:divsChild>
    </w:div>
    <w:div w:id="1549874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6801">
          <w:marLeft w:val="0"/>
          <w:marRight w:val="0"/>
          <w:marTop w:val="0"/>
          <w:marBottom w:val="0"/>
          <w:divBdr>
            <w:top w:val="none" w:sz="0" w:space="0" w:color="auto"/>
            <w:left w:val="none" w:sz="0" w:space="0" w:color="auto"/>
            <w:bottom w:val="none" w:sz="0" w:space="0" w:color="auto"/>
            <w:right w:val="none" w:sz="0" w:space="0" w:color="auto"/>
          </w:divBdr>
        </w:div>
      </w:divsChild>
    </w:div>
    <w:div w:id="1958247245">
      <w:bodyDiv w:val="1"/>
      <w:marLeft w:val="0"/>
      <w:marRight w:val="0"/>
      <w:marTop w:val="0"/>
      <w:marBottom w:val="0"/>
      <w:divBdr>
        <w:top w:val="none" w:sz="0" w:space="0" w:color="auto"/>
        <w:left w:val="none" w:sz="0" w:space="0" w:color="auto"/>
        <w:bottom w:val="none" w:sz="0" w:space="0" w:color="auto"/>
        <w:right w:val="none" w:sz="0" w:space="0" w:color="auto"/>
      </w:divBdr>
    </w:div>
    <w:div w:id="20012764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147">
          <w:marLeft w:val="0"/>
          <w:marRight w:val="0"/>
          <w:marTop w:val="0"/>
          <w:marBottom w:val="0"/>
          <w:divBdr>
            <w:top w:val="none" w:sz="0" w:space="0" w:color="auto"/>
            <w:left w:val="none" w:sz="0" w:space="0" w:color="auto"/>
            <w:bottom w:val="none" w:sz="0" w:space="0" w:color="auto"/>
            <w:right w:val="none" w:sz="0" w:space="0" w:color="auto"/>
          </w:divBdr>
        </w:div>
        <w:div w:id="1558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3A5D-0126-9D40-9593-E0CB919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2023-03-08T02:38:00Z</cp:lastPrinted>
  <dcterms:created xsi:type="dcterms:W3CDTF">2023-03-08T02:51:00Z</dcterms:created>
  <dcterms:modified xsi:type="dcterms:W3CDTF">2023-03-08T02:51:00Z</dcterms:modified>
</cp:coreProperties>
</file>