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1A43F" w14:textId="77777777" w:rsidR="00941299" w:rsidRDefault="00941299" w:rsidP="004C012D">
      <w:pPr>
        <w:ind w:left="6480" w:firstLine="1440"/>
      </w:pPr>
    </w:p>
    <w:p w14:paraId="1146BE5C" w14:textId="77777777" w:rsidR="004C012D" w:rsidRDefault="0008280D" w:rsidP="004C012D">
      <w:pPr>
        <w:ind w:left="6480" w:firstLine="1440"/>
      </w:pPr>
      <w:r>
        <w:rPr>
          <w:noProof/>
        </w:rPr>
        <w:drawing>
          <wp:anchor distT="0" distB="0" distL="114300" distR="114300" simplePos="0" relativeHeight="251657216" behindDoc="0" locked="0" layoutInCell="1" allowOverlap="1" wp14:anchorId="2FDDE536">
            <wp:simplePos x="0" y="0"/>
            <wp:positionH relativeFrom="column">
              <wp:posOffset>-274955</wp:posOffset>
            </wp:positionH>
            <wp:positionV relativeFrom="paragraph">
              <wp:posOffset>2540</wp:posOffset>
            </wp:positionV>
            <wp:extent cx="2190750" cy="790575"/>
            <wp:effectExtent l="0" t="0" r="0" b="0"/>
            <wp:wrapSquare wrapText="bothSides"/>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0" cy="790575"/>
                    </a:xfrm>
                    <a:prstGeom prst="rect">
                      <a:avLst/>
                    </a:prstGeom>
                    <a:noFill/>
                  </pic:spPr>
                </pic:pic>
              </a:graphicData>
            </a:graphic>
            <wp14:sizeRelH relativeFrom="page">
              <wp14:pctWidth>0</wp14:pctWidth>
            </wp14:sizeRelH>
            <wp14:sizeRelV relativeFrom="page">
              <wp14:pctHeight>0</wp14:pctHeight>
            </wp14:sizeRelV>
          </wp:anchor>
        </w:drawing>
      </w:r>
      <w:r w:rsidR="004C012D">
        <w:t xml:space="preserve">                                                         </w:t>
      </w:r>
    </w:p>
    <w:p w14:paraId="62018F1C" w14:textId="77777777" w:rsidR="004C012D" w:rsidRDefault="004C012D" w:rsidP="004C012D">
      <w:pPr>
        <w:ind w:left="6480" w:hanging="5760"/>
      </w:pPr>
      <w:r>
        <w:tab/>
      </w:r>
      <w:r>
        <w:tab/>
      </w:r>
      <w:r>
        <w:tab/>
      </w:r>
      <w:r>
        <w:tab/>
      </w:r>
      <w:r>
        <w:tab/>
        <w:t xml:space="preserve"> </w:t>
      </w:r>
    </w:p>
    <w:p w14:paraId="70DC0E25" w14:textId="77777777" w:rsidR="00941299" w:rsidRDefault="004C012D" w:rsidP="00B001C2">
      <w:pPr>
        <w:pStyle w:val="Subtitle"/>
        <w:ind w:left="0"/>
        <w:rPr>
          <w:rFonts w:ascii="Times New Roman" w:hAnsi="Times New Roman"/>
          <w:b/>
          <w:u w:val="none"/>
        </w:rPr>
      </w:pPr>
      <w:r>
        <w:rPr>
          <w:rFonts w:ascii="Times New Roman" w:hAnsi="Times New Roman"/>
          <w:b/>
          <w:u w:val="none"/>
        </w:rPr>
        <w:t xml:space="preserve">                                   </w:t>
      </w:r>
      <w:r w:rsidR="00E25B15">
        <w:rPr>
          <w:rFonts w:ascii="Times New Roman" w:hAnsi="Times New Roman"/>
          <w:b/>
          <w:u w:val="none"/>
        </w:rPr>
        <w:tab/>
      </w:r>
      <w:r w:rsidR="00E25B15">
        <w:rPr>
          <w:rFonts w:ascii="Times New Roman" w:hAnsi="Times New Roman"/>
          <w:b/>
          <w:u w:val="none"/>
        </w:rPr>
        <w:tab/>
      </w:r>
      <w:r w:rsidR="00E25B15">
        <w:rPr>
          <w:rFonts w:ascii="Times New Roman" w:hAnsi="Times New Roman"/>
          <w:b/>
          <w:u w:val="none"/>
        </w:rPr>
        <w:tab/>
      </w:r>
    </w:p>
    <w:p w14:paraId="45178DA3" w14:textId="77777777" w:rsidR="00941299" w:rsidRDefault="00941299" w:rsidP="004C012D">
      <w:pPr>
        <w:pStyle w:val="Subtitle"/>
        <w:ind w:left="0"/>
        <w:rPr>
          <w:rFonts w:ascii="Times New Roman" w:hAnsi="Times New Roman"/>
          <w:b/>
          <w:u w:val="none"/>
        </w:rPr>
      </w:pPr>
    </w:p>
    <w:p w14:paraId="33A18B25" w14:textId="77777777" w:rsidR="00941299" w:rsidRDefault="0008280D" w:rsidP="004C012D">
      <w:pPr>
        <w:pStyle w:val="Subtitle"/>
        <w:ind w:left="0"/>
        <w:rPr>
          <w:rFonts w:ascii="Times New Roman" w:hAnsi="Times New Roman"/>
          <w:b/>
          <w:u w:val="none"/>
        </w:rPr>
      </w:pPr>
      <w:r>
        <w:rPr>
          <w:noProof/>
        </w:rPr>
        <mc:AlternateContent>
          <mc:Choice Requires="wps">
            <w:drawing>
              <wp:anchor distT="0" distB="0" distL="114300" distR="114300" simplePos="0" relativeHeight="251658240" behindDoc="0" locked="0" layoutInCell="1" allowOverlap="1" wp14:anchorId="6EAF13C5" wp14:editId="07F6A289">
                <wp:simplePos x="0" y="0"/>
                <wp:positionH relativeFrom="column">
                  <wp:posOffset>-273050</wp:posOffset>
                </wp:positionH>
                <wp:positionV relativeFrom="paragraph">
                  <wp:posOffset>138430</wp:posOffset>
                </wp:positionV>
                <wp:extent cx="1699895" cy="57150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9895" cy="571500"/>
                        </a:xfrm>
                        <a:prstGeom prst="rect">
                          <a:avLst/>
                        </a:prstGeom>
                        <a:solidFill>
                          <a:srgbClr val="FFFFFF"/>
                        </a:solidFill>
                        <a:ln>
                          <a:noFill/>
                        </a:ln>
                      </wps:spPr>
                      <wps:txbx>
                        <w:txbxContent>
                          <w:p w14:paraId="3FF50443" w14:textId="77777777" w:rsidR="00311CA5" w:rsidRPr="00E92D65" w:rsidRDefault="003C5524" w:rsidP="004C012D">
                            <w:pPr>
                              <w:autoSpaceDE w:val="0"/>
                              <w:autoSpaceDN w:val="0"/>
                              <w:adjustRightInd w:val="0"/>
                              <w:rPr>
                                <w:rFonts w:ascii="Arial Narrow" w:hAnsi="Arial Narrow" w:cs="ArialMT"/>
                                <w:sz w:val="18"/>
                                <w:szCs w:val="18"/>
                              </w:rPr>
                            </w:pPr>
                            <w:r>
                              <w:rPr>
                                <w:rFonts w:ascii="Arial Narrow" w:hAnsi="Arial Narrow" w:cs="ArialMT"/>
                                <w:sz w:val="18"/>
                                <w:szCs w:val="18"/>
                              </w:rPr>
                              <w:t>3901 Argyle Ter., N.W.</w:t>
                            </w:r>
                          </w:p>
                          <w:p w14:paraId="35B16152" w14:textId="77777777" w:rsidR="00311CA5" w:rsidRPr="00E92D65" w:rsidRDefault="00311CA5" w:rsidP="004C012D">
                            <w:pPr>
                              <w:rPr>
                                <w:rFonts w:ascii="Arial Narrow" w:hAnsi="Arial Narrow" w:cs="ArialMT"/>
                                <w:sz w:val="18"/>
                                <w:szCs w:val="18"/>
                              </w:rPr>
                            </w:pPr>
                            <w:r w:rsidRPr="00E92D65">
                              <w:rPr>
                                <w:rFonts w:ascii="Arial Narrow" w:hAnsi="Arial Narrow" w:cs="ArialMT"/>
                                <w:sz w:val="18"/>
                                <w:szCs w:val="18"/>
                              </w:rPr>
                              <w:t>Washington, D.C. 200</w:t>
                            </w:r>
                            <w:r w:rsidR="003C5524">
                              <w:rPr>
                                <w:rFonts w:ascii="Arial Narrow" w:hAnsi="Arial Narrow" w:cs="ArialMT"/>
                                <w:sz w:val="18"/>
                                <w:szCs w:val="18"/>
                              </w:rPr>
                              <w:t>11</w:t>
                            </w:r>
                          </w:p>
                          <w:p w14:paraId="70EF5E9A" w14:textId="77777777" w:rsidR="00311CA5" w:rsidRPr="00E92D65" w:rsidRDefault="005F25FF" w:rsidP="004C012D">
                            <w:pPr>
                              <w:rPr>
                                <w:rFonts w:ascii="Arial Narrow" w:hAnsi="Arial Narrow"/>
                                <w:sz w:val="18"/>
                              </w:rPr>
                            </w:pPr>
                            <w:hyperlink r:id="rId12" w:history="1">
                              <w:r w:rsidR="00311CA5" w:rsidRPr="00E92D65">
                                <w:rPr>
                                  <w:rStyle w:val="Hyperlink"/>
                                  <w:rFonts w:ascii="Arial Narrow" w:hAnsi="Arial Narrow" w:cs="ArialMT"/>
                                  <w:sz w:val="18"/>
                                  <w:szCs w:val="18"/>
                                </w:rPr>
                                <w:t>www.dcogc.org</w:t>
                              </w:r>
                            </w:hyperlink>
                            <w:r w:rsidR="00311CA5">
                              <w:rPr>
                                <w:rFonts w:ascii="Arial Narrow" w:hAnsi="Arial Narrow" w:cs="ArialMT"/>
                                <w:sz w:val="18"/>
                                <w:szCs w:val="18"/>
                              </w:rPr>
                              <w:t xml:space="preserve"> -- </w:t>
                            </w:r>
                            <w:r w:rsidR="00311CA5" w:rsidRPr="00E92D65">
                              <w:rPr>
                                <w:rFonts w:ascii="Arial Narrow" w:hAnsi="Arial Narrow"/>
                                <w:sz w:val="18"/>
                              </w:rPr>
                              <w:t>(202) 780-6020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F13C5" id="_x0000_t202" coordsize="21600,21600" o:spt="202" path="m,l,21600r21600,l21600,xe">
                <v:stroke joinstyle="miter"/>
                <v:path gradientshapeok="t" o:connecttype="rect"/>
              </v:shapetype>
              <v:shape id="Text Box 3" o:spid="_x0000_s1026" type="#_x0000_t202" style="position:absolute;margin-left:-21.5pt;margin-top:10.9pt;width:133.8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" stroked="f">
                <v:textbox>
                  <w:txbxContent>
                    <w:p w14:paraId="3FF50443" w14:textId="77777777" w:rsidR="00311CA5" w:rsidRPr="00E92D65" w:rsidRDefault="003C5524" w:rsidP="004C012D">
                      <w:pPr>
                        <w:autoSpaceDE w:val="0"/>
                        <w:autoSpaceDN w:val="0"/>
                        <w:adjustRightInd w:val="0"/>
                        <w:rPr>
                          <w:rFonts w:ascii="Arial Narrow" w:hAnsi="Arial Narrow" w:cs="ArialMT"/>
                          <w:sz w:val="18"/>
                          <w:szCs w:val="18"/>
                        </w:rPr>
                      </w:pPr>
                      <w:r>
                        <w:rPr>
                          <w:rFonts w:ascii="Arial Narrow" w:hAnsi="Arial Narrow" w:cs="ArialMT"/>
                          <w:sz w:val="18"/>
                          <w:szCs w:val="18"/>
                        </w:rPr>
                        <w:t>3901 Argyle Ter., N.W.</w:t>
                      </w:r>
                    </w:p>
                    <w:p w14:paraId="35B16152" w14:textId="77777777" w:rsidR="00311CA5" w:rsidRPr="00E92D65" w:rsidRDefault="00311CA5" w:rsidP="004C012D">
                      <w:pPr>
                        <w:rPr>
                          <w:rFonts w:ascii="Arial Narrow" w:hAnsi="Arial Narrow" w:cs="ArialMT"/>
                          <w:sz w:val="18"/>
                          <w:szCs w:val="18"/>
                        </w:rPr>
                      </w:pPr>
                      <w:r w:rsidRPr="00E92D65">
                        <w:rPr>
                          <w:rFonts w:ascii="Arial Narrow" w:hAnsi="Arial Narrow" w:cs="ArialMT"/>
                          <w:sz w:val="18"/>
                          <w:szCs w:val="18"/>
                        </w:rPr>
                        <w:t>Washington, D.C. 200</w:t>
                      </w:r>
                      <w:r w:rsidR="003C5524">
                        <w:rPr>
                          <w:rFonts w:ascii="Arial Narrow" w:hAnsi="Arial Narrow" w:cs="ArialMT"/>
                          <w:sz w:val="18"/>
                          <w:szCs w:val="18"/>
                        </w:rPr>
                        <w:t>11</w:t>
                      </w:r>
                    </w:p>
                    <w:p w14:paraId="70EF5E9A" w14:textId="77777777" w:rsidR="00311CA5" w:rsidRPr="00E92D65" w:rsidRDefault="005F25FF" w:rsidP="004C012D">
                      <w:pPr>
                        <w:rPr>
                          <w:rFonts w:ascii="Arial Narrow" w:hAnsi="Arial Narrow"/>
                          <w:sz w:val="18"/>
                        </w:rPr>
                      </w:pPr>
                      <w:hyperlink r:id="rId13" w:history="1">
                        <w:r w:rsidR="00311CA5" w:rsidRPr="00E92D65">
                          <w:rPr>
                            <w:rStyle w:val="Hyperlink"/>
                            <w:rFonts w:ascii="Arial Narrow" w:hAnsi="Arial Narrow" w:cs="ArialMT"/>
                            <w:sz w:val="18"/>
                            <w:szCs w:val="18"/>
                          </w:rPr>
                          <w:t>www.dcogc.org</w:t>
                        </w:r>
                      </w:hyperlink>
                      <w:r w:rsidR="00311CA5">
                        <w:rPr>
                          <w:rFonts w:ascii="Arial Narrow" w:hAnsi="Arial Narrow" w:cs="ArialMT"/>
                          <w:sz w:val="18"/>
                          <w:szCs w:val="18"/>
                        </w:rPr>
                        <w:t xml:space="preserve"> -- </w:t>
                      </w:r>
                      <w:r w:rsidR="00311CA5" w:rsidRPr="00E92D65">
                        <w:rPr>
                          <w:rFonts w:ascii="Arial Narrow" w:hAnsi="Arial Narrow"/>
                          <w:sz w:val="18"/>
                        </w:rPr>
                        <w:t>(202) 780-6020</w:t>
                      </w:r>
                    </w:p>
                  </w:txbxContent>
                </v:textbox>
                <w10:wrap type="square"/>
              </v:shape>
            </w:pict>
          </mc:Fallback>
        </mc:AlternateContent>
      </w:r>
    </w:p>
    <w:p w14:paraId="5763D79E" w14:textId="77777777" w:rsidR="00941299" w:rsidRDefault="00941299" w:rsidP="004C012D">
      <w:pPr>
        <w:pStyle w:val="Subtitle"/>
        <w:ind w:left="0"/>
        <w:rPr>
          <w:rFonts w:ascii="Times New Roman" w:hAnsi="Times New Roman"/>
          <w:b/>
          <w:u w:val="none"/>
        </w:rPr>
      </w:pPr>
    </w:p>
    <w:p w14:paraId="2C53A5B0" w14:textId="3C5ADB4A" w:rsidR="004C012D" w:rsidRDefault="00941299" w:rsidP="00EE10CA">
      <w:pPr>
        <w:pStyle w:val="Subtitle"/>
        <w:ind w:left="0"/>
        <w:rPr>
          <w:rFonts w:ascii="Times New Roman" w:hAnsi="Times New Roman"/>
          <w:b/>
          <w:u w:val="none"/>
        </w:rPr>
      </w:pPr>
      <w:r>
        <w:rPr>
          <w:rFonts w:ascii="Times New Roman" w:hAnsi="Times New Roman"/>
          <w:b/>
          <w:u w:val="none"/>
        </w:rPr>
        <w:t xml:space="preserve">                </w:t>
      </w:r>
      <w:r w:rsidR="0090392D">
        <w:rPr>
          <w:rFonts w:ascii="Times New Roman" w:hAnsi="Times New Roman"/>
          <w:b/>
          <w:u w:val="none"/>
        </w:rPr>
        <w:t xml:space="preserve">           </w:t>
      </w:r>
      <w:r w:rsidR="00EE10CA">
        <w:rPr>
          <w:rFonts w:ascii="Times New Roman" w:hAnsi="Times New Roman"/>
          <w:b/>
          <w:u w:val="none"/>
        </w:rPr>
        <w:t xml:space="preserve">Statement </w:t>
      </w:r>
      <w:r w:rsidR="00EE54C5">
        <w:rPr>
          <w:rFonts w:ascii="Times New Roman" w:hAnsi="Times New Roman"/>
          <w:b/>
          <w:u w:val="none"/>
        </w:rPr>
        <w:t>of</w:t>
      </w:r>
      <w:r w:rsidR="004C012D">
        <w:rPr>
          <w:rFonts w:ascii="Times New Roman" w:hAnsi="Times New Roman"/>
          <w:b/>
          <w:u w:val="none"/>
        </w:rPr>
        <w:t xml:space="preserve"> the</w:t>
      </w:r>
    </w:p>
    <w:p w14:paraId="200809E3" w14:textId="77777777" w:rsidR="004C012D" w:rsidRDefault="004C012D" w:rsidP="004C012D">
      <w:pPr>
        <w:pStyle w:val="Subtitle"/>
        <w:ind w:left="0"/>
        <w:rPr>
          <w:rFonts w:ascii="Times New Roman" w:hAnsi="Times New Roman"/>
          <w:b/>
          <w:u w:val="none"/>
        </w:rPr>
      </w:pPr>
      <w:r>
        <w:rPr>
          <w:rFonts w:ascii="Times New Roman" w:hAnsi="Times New Roman"/>
          <w:b/>
          <w:u w:val="none"/>
        </w:rPr>
        <w:t xml:space="preserve">         </w:t>
      </w:r>
      <w:r w:rsidR="00EE10CA">
        <w:rPr>
          <w:rFonts w:ascii="Times New Roman" w:hAnsi="Times New Roman"/>
          <w:b/>
          <w:u w:val="none"/>
        </w:rPr>
        <w:t xml:space="preserve">      </w:t>
      </w:r>
      <w:r>
        <w:rPr>
          <w:rFonts w:ascii="Times New Roman" w:hAnsi="Times New Roman"/>
          <w:b/>
          <w:u w:val="none"/>
        </w:rPr>
        <w:t xml:space="preserve">D.C. Open Government Coalition </w:t>
      </w:r>
    </w:p>
    <w:p w14:paraId="6F6FFEBC" w14:textId="77777777" w:rsidR="004C012D" w:rsidRDefault="004C012D" w:rsidP="004C012D">
      <w:pPr>
        <w:jc w:val="center"/>
      </w:pPr>
    </w:p>
    <w:p w14:paraId="368C781F" w14:textId="77777777" w:rsidR="004C012D" w:rsidRDefault="004C012D" w:rsidP="004C012D">
      <w:pPr>
        <w:jc w:val="center"/>
        <w:rPr>
          <w:rFonts w:cs="Arial"/>
        </w:rPr>
      </w:pPr>
      <w:r>
        <w:rPr>
          <w:rFonts w:cs="Arial"/>
        </w:rPr>
        <w:t>by</w:t>
      </w:r>
    </w:p>
    <w:p w14:paraId="45E9009F" w14:textId="77777777" w:rsidR="004C012D" w:rsidRDefault="004C012D" w:rsidP="004C012D">
      <w:pPr>
        <w:jc w:val="center"/>
        <w:rPr>
          <w:rFonts w:cs="Arial"/>
        </w:rPr>
      </w:pPr>
    </w:p>
    <w:p w14:paraId="16C9B8EB" w14:textId="77777777" w:rsidR="004C012D" w:rsidRDefault="004C012D" w:rsidP="004C012D">
      <w:pPr>
        <w:jc w:val="center"/>
        <w:rPr>
          <w:rFonts w:cs="Arial"/>
        </w:rPr>
      </w:pPr>
      <w:r>
        <w:rPr>
          <w:rFonts w:cs="Arial"/>
        </w:rPr>
        <w:t>Fritz Mulhauser</w:t>
      </w:r>
    </w:p>
    <w:p w14:paraId="53C7CB17" w14:textId="77777777" w:rsidR="004C012D" w:rsidRDefault="004C012D" w:rsidP="004C012D">
      <w:pPr>
        <w:jc w:val="center"/>
        <w:rPr>
          <w:rFonts w:cs="Arial"/>
        </w:rPr>
      </w:pPr>
      <w:r>
        <w:rPr>
          <w:rFonts w:cs="Arial"/>
        </w:rPr>
        <w:t xml:space="preserve">Co-Chair, Coalition Legal Committee </w:t>
      </w:r>
    </w:p>
    <w:p w14:paraId="32C70247" w14:textId="77777777" w:rsidR="0090392D" w:rsidRDefault="0090392D" w:rsidP="004C012D">
      <w:pPr>
        <w:jc w:val="center"/>
        <w:rPr>
          <w:rFonts w:cs="Arial"/>
        </w:rPr>
      </w:pPr>
    </w:p>
    <w:p w14:paraId="17AF3E3A" w14:textId="77777777" w:rsidR="0090392D" w:rsidRDefault="00C91714" w:rsidP="004C012D">
      <w:pPr>
        <w:jc w:val="center"/>
        <w:rPr>
          <w:rFonts w:cs="Arial"/>
        </w:rPr>
      </w:pPr>
      <w:r>
        <w:rPr>
          <w:rFonts w:cs="Arial"/>
        </w:rPr>
        <w:t xml:space="preserve">Before </w:t>
      </w:r>
      <w:r w:rsidR="0090392D">
        <w:rPr>
          <w:rFonts w:cs="Arial"/>
        </w:rPr>
        <w:t xml:space="preserve">the </w:t>
      </w:r>
    </w:p>
    <w:p w14:paraId="38F30825" w14:textId="77777777" w:rsidR="004C012D" w:rsidRDefault="004C012D" w:rsidP="004C012D">
      <w:pPr>
        <w:jc w:val="center"/>
        <w:rPr>
          <w:rFonts w:cs="Arial"/>
        </w:rPr>
      </w:pPr>
    </w:p>
    <w:p w14:paraId="5E8C3B72" w14:textId="77777777" w:rsidR="004C012D" w:rsidRDefault="00305A48" w:rsidP="004C012D">
      <w:pPr>
        <w:jc w:val="center"/>
        <w:rPr>
          <w:rFonts w:cs="Arial"/>
          <w:bCs/>
        </w:rPr>
      </w:pPr>
      <w:r>
        <w:rPr>
          <w:rFonts w:cs="Arial"/>
          <w:bCs/>
        </w:rPr>
        <w:t xml:space="preserve">Council of the </w:t>
      </w:r>
      <w:r w:rsidR="004C012D">
        <w:rPr>
          <w:rFonts w:cs="Arial"/>
          <w:bCs/>
        </w:rPr>
        <w:t xml:space="preserve">District of Columbia </w:t>
      </w:r>
    </w:p>
    <w:p w14:paraId="44D1739C" w14:textId="77777777" w:rsidR="002B1868" w:rsidRDefault="00290C1A" w:rsidP="004C012D">
      <w:pPr>
        <w:jc w:val="center"/>
        <w:rPr>
          <w:rFonts w:cs="Arial"/>
          <w:bCs/>
        </w:rPr>
      </w:pPr>
      <w:r>
        <w:rPr>
          <w:rFonts w:cs="Arial"/>
          <w:bCs/>
        </w:rPr>
        <w:t xml:space="preserve">Committee on </w:t>
      </w:r>
      <w:r w:rsidR="00EE10CA">
        <w:rPr>
          <w:rFonts w:cs="Arial"/>
          <w:bCs/>
        </w:rPr>
        <w:t>Government Operations</w:t>
      </w:r>
      <w:r w:rsidR="00C91714">
        <w:rPr>
          <w:rFonts w:cs="Arial"/>
          <w:bCs/>
        </w:rPr>
        <w:t xml:space="preserve"> &amp; Facilities</w:t>
      </w:r>
    </w:p>
    <w:p w14:paraId="324CF06E" w14:textId="77777777" w:rsidR="002B1868" w:rsidRDefault="002B1868" w:rsidP="004C012D">
      <w:pPr>
        <w:jc w:val="center"/>
        <w:rPr>
          <w:rFonts w:cs="Arial"/>
          <w:bCs/>
        </w:rPr>
      </w:pPr>
    </w:p>
    <w:p w14:paraId="4CB06DBF" w14:textId="77777777" w:rsidR="00EC2309" w:rsidRDefault="00C91714" w:rsidP="004C012D">
      <w:pPr>
        <w:jc w:val="center"/>
        <w:rPr>
          <w:rFonts w:cs="Arial"/>
          <w:bCs/>
        </w:rPr>
      </w:pPr>
      <w:r>
        <w:rPr>
          <w:rFonts w:cs="Arial"/>
          <w:bCs/>
        </w:rPr>
        <w:t xml:space="preserve">At the </w:t>
      </w:r>
      <w:r w:rsidR="00EC2309">
        <w:rPr>
          <w:rFonts w:cs="Arial"/>
          <w:bCs/>
        </w:rPr>
        <w:t xml:space="preserve"> </w:t>
      </w:r>
    </w:p>
    <w:p w14:paraId="276F24A9" w14:textId="77777777" w:rsidR="00EC2309" w:rsidRDefault="00EC2309" w:rsidP="004C012D">
      <w:pPr>
        <w:jc w:val="center"/>
        <w:rPr>
          <w:rFonts w:cs="Arial"/>
          <w:bCs/>
        </w:rPr>
      </w:pPr>
    </w:p>
    <w:p w14:paraId="6DDE2CED" w14:textId="77777777" w:rsidR="004C012D" w:rsidRDefault="005244E9" w:rsidP="004C012D">
      <w:pPr>
        <w:jc w:val="center"/>
        <w:rPr>
          <w:rFonts w:cs="Arial"/>
          <w:bCs/>
        </w:rPr>
      </w:pPr>
      <w:r>
        <w:rPr>
          <w:rFonts w:cs="Arial"/>
          <w:bCs/>
        </w:rPr>
        <w:t xml:space="preserve">Budget </w:t>
      </w:r>
      <w:r w:rsidR="003C5524">
        <w:rPr>
          <w:rFonts w:cs="Arial"/>
          <w:bCs/>
        </w:rPr>
        <w:t xml:space="preserve">Oversight Hearing </w:t>
      </w:r>
    </w:p>
    <w:p w14:paraId="7F6E6F83" w14:textId="77777777" w:rsidR="00EE10CA" w:rsidRDefault="00EE10CA" w:rsidP="004C012D">
      <w:pPr>
        <w:jc w:val="center"/>
        <w:rPr>
          <w:rFonts w:cs="Arial"/>
          <w:bCs/>
        </w:rPr>
      </w:pPr>
      <w:r>
        <w:rPr>
          <w:rFonts w:cs="Arial"/>
          <w:bCs/>
        </w:rPr>
        <w:t>D.C. Office of Administrative Hearings</w:t>
      </w:r>
    </w:p>
    <w:p w14:paraId="4AB8F8B0" w14:textId="77777777" w:rsidR="00741FC6" w:rsidRDefault="00741FC6" w:rsidP="004C012D">
      <w:pPr>
        <w:jc w:val="center"/>
        <w:rPr>
          <w:rFonts w:cs="Arial"/>
          <w:bCs/>
        </w:rPr>
      </w:pPr>
    </w:p>
    <w:p w14:paraId="35295AC5" w14:textId="77777777" w:rsidR="004C012D" w:rsidRDefault="005244E9" w:rsidP="004C012D">
      <w:pPr>
        <w:jc w:val="center"/>
      </w:pPr>
      <w:r>
        <w:rPr>
          <w:rFonts w:cs="Arial"/>
          <w:bCs/>
        </w:rPr>
        <w:t>June 14,</w:t>
      </w:r>
      <w:r w:rsidR="00741FC6">
        <w:rPr>
          <w:rFonts w:cs="Arial"/>
          <w:bCs/>
        </w:rPr>
        <w:t xml:space="preserve"> 2021</w:t>
      </w:r>
    </w:p>
    <w:p w14:paraId="0E8C0173" w14:textId="77777777" w:rsidR="004C012D" w:rsidRDefault="004C012D" w:rsidP="004C012D">
      <w:r w:rsidRPr="00E07413">
        <w:t xml:space="preserve"> ________________________</w:t>
      </w:r>
      <w:r>
        <w:t>____________</w:t>
      </w:r>
      <w:r w:rsidRPr="00E07413">
        <w:t>_______________</w:t>
      </w:r>
      <w:r>
        <w:t>____</w:t>
      </w:r>
      <w:r w:rsidRPr="00E07413">
        <w:t>______________________</w:t>
      </w:r>
      <w:r>
        <w:t>____</w:t>
      </w:r>
    </w:p>
    <w:p w14:paraId="2C205000" w14:textId="77777777" w:rsidR="004C012D" w:rsidRPr="00E07413" w:rsidRDefault="004C012D" w:rsidP="004C012D"/>
    <w:p w14:paraId="6EA9E4D1" w14:textId="77777777" w:rsidR="000D4C8D" w:rsidRDefault="004C012D" w:rsidP="002F7A85">
      <w:r>
        <w:t xml:space="preserve">Thank you for the opportunity to </w:t>
      </w:r>
      <w:r w:rsidR="00780983">
        <w:t>provide the views of</w:t>
      </w:r>
      <w:r w:rsidR="004C2874">
        <w:t xml:space="preserve"> the D.C. Open Government Coalition </w:t>
      </w:r>
      <w:r w:rsidR="00053D4D">
        <w:t xml:space="preserve">as the committee reviews the </w:t>
      </w:r>
      <w:r w:rsidR="005244E9">
        <w:t xml:space="preserve">Fiscal Year 2022 budget proposed by the mayor for </w:t>
      </w:r>
      <w:r w:rsidR="00780983">
        <w:t xml:space="preserve">the Office of Administrative Hearings (OAH). </w:t>
      </w:r>
      <w:r w:rsidR="00053D4D">
        <w:t xml:space="preserve"> </w:t>
      </w:r>
    </w:p>
    <w:p w14:paraId="06BC1772" w14:textId="77777777" w:rsidR="000D4C8D" w:rsidRDefault="000D4C8D" w:rsidP="002F7A85"/>
    <w:p w14:paraId="78DC2B14" w14:textId="5532B129" w:rsidR="00053D4D" w:rsidRDefault="008842B7" w:rsidP="002F7A85">
      <w:r>
        <w:t xml:space="preserve">OAH is </w:t>
      </w:r>
      <w:r w:rsidR="000D4C8D">
        <w:t xml:space="preserve">a vital service for tens of thousands in our city. It is </w:t>
      </w:r>
      <w:r>
        <w:t xml:space="preserve">the central panel </w:t>
      </w:r>
      <w:r w:rsidR="000D4C8D">
        <w:t xml:space="preserve">of neutral administrative law judges who hear </w:t>
      </w:r>
      <w:r>
        <w:t xml:space="preserve">appeals of decisions by dozens of D.C. agencies—many crucial to </w:t>
      </w:r>
      <w:r w:rsidR="000D4C8D">
        <w:t xml:space="preserve">those </w:t>
      </w:r>
      <w:r>
        <w:t>especially reliant on a correct flow of public safety</w:t>
      </w:r>
      <w:r w:rsidR="00062A3E">
        <w:t>-</w:t>
      </w:r>
      <w:r>
        <w:t xml:space="preserve">net benefits </w:t>
      </w:r>
      <w:r w:rsidR="001C0241">
        <w:t xml:space="preserve">such as unemployment, food stamps and Medicaid </w:t>
      </w:r>
      <w:r>
        <w:t xml:space="preserve">in the </w:t>
      </w:r>
      <w:r w:rsidR="00062A3E">
        <w:t xml:space="preserve">pandemic </w:t>
      </w:r>
      <w:r>
        <w:t xml:space="preserve">year. Even with constrained remote operations last year, the OAH </w:t>
      </w:r>
      <w:r w:rsidR="000D4C8D">
        <w:t xml:space="preserve">had a docket of 30,000 cases and </w:t>
      </w:r>
      <w:r>
        <w:t>closed over 17,000</w:t>
      </w:r>
      <w:r w:rsidR="00012DA5">
        <w:t>.</w:t>
      </w:r>
    </w:p>
    <w:p w14:paraId="316DA716" w14:textId="77777777" w:rsidR="003C5524" w:rsidRDefault="003C5524" w:rsidP="002F7A85"/>
    <w:p w14:paraId="56AFC48B" w14:textId="77777777" w:rsidR="000D4C8D" w:rsidRDefault="003D770D" w:rsidP="00EC2309">
      <w:r>
        <w:t xml:space="preserve">Our </w:t>
      </w:r>
      <w:r w:rsidR="00DC4A47">
        <w:t xml:space="preserve">main </w:t>
      </w:r>
      <w:r>
        <w:t xml:space="preserve">concern is </w:t>
      </w:r>
      <w:r w:rsidR="00840E97">
        <w:t>th</w:t>
      </w:r>
      <w:r w:rsidR="009D1FC5">
        <w:t xml:space="preserve">at the Office provides </w:t>
      </w:r>
      <w:r w:rsidR="00DC4A47">
        <w:t xml:space="preserve">no useful </w:t>
      </w:r>
      <w:r w:rsidR="000D4C8D">
        <w:t xml:space="preserve">electronic </w:t>
      </w:r>
      <w:r>
        <w:t>public access</w:t>
      </w:r>
      <w:r w:rsidR="000D4C8D">
        <w:t xml:space="preserve">: </w:t>
      </w:r>
    </w:p>
    <w:p w14:paraId="3013E243" w14:textId="77777777" w:rsidR="000D4C8D" w:rsidRDefault="000D4C8D" w:rsidP="000D4C8D">
      <w:pPr>
        <w:numPr>
          <w:ilvl w:val="0"/>
          <w:numId w:val="37"/>
        </w:numPr>
      </w:pPr>
      <w:r>
        <w:t>cases can’t be filed electronically,</w:t>
      </w:r>
    </w:p>
    <w:p w14:paraId="05DBEF0C" w14:textId="77777777" w:rsidR="000D4C8D" w:rsidRDefault="000D4C8D" w:rsidP="000D4C8D">
      <w:pPr>
        <w:numPr>
          <w:ilvl w:val="0"/>
          <w:numId w:val="37"/>
        </w:numPr>
      </w:pPr>
      <w:r>
        <w:t xml:space="preserve">no docket of scheduled events is posted, and </w:t>
      </w:r>
    </w:p>
    <w:p w14:paraId="616E5681" w14:textId="77777777" w:rsidR="000D4C8D" w:rsidRDefault="000D4C8D" w:rsidP="000D4C8D">
      <w:pPr>
        <w:numPr>
          <w:ilvl w:val="0"/>
          <w:numId w:val="37"/>
        </w:numPr>
      </w:pPr>
      <w:r>
        <w:t xml:space="preserve">final orders after decisions are unpublished. </w:t>
      </w:r>
    </w:p>
    <w:p w14:paraId="60F98713" w14:textId="77777777" w:rsidR="000D4C8D" w:rsidRDefault="000D4C8D" w:rsidP="00EC2309"/>
    <w:p w14:paraId="5FBFD98A" w14:textId="72F97E4B" w:rsidR="001C0241" w:rsidRDefault="001C0241" w:rsidP="00EC2309">
      <w:r>
        <w:t xml:space="preserve">The </w:t>
      </w:r>
      <w:r w:rsidR="00C91714">
        <w:t xml:space="preserve">OAH has been cited for not publishing </w:t>
      </w:r>
      <w:r>
        <w:t>decisions (</w:t>
      </w:r>
      <w:r w:rsidR="005E70C2">
        <w:t>an omission that goes</w:t>
      </w:r>
      <w:r>
        <w:t xml:space="preserve"> back years).</w:t>
      </w:r>
      <w:r>
        <w:rPr>
          <w:rStyle w:val="EndnoteReference"/>
        </w:rPr>
        <w:endnoteReference w:id="1"/>
      </w:r>
      <w:r>
        <w:t xml:space="preserve"> </w:t>
      </w:r>
      <w:r w:rsidR="00C91714">
        <w:t>That</w:t>
      </w:r>
      <w:r w:rsidR="00062A3E">
        <w:t xml:space="preserve"> electronic Freedom of Information Act</w:t>
      </w:r>
      <w:r w:rsidR="00494DA4">
        <w:t xml:space="preserve"> </w:t>
      </w:r>
      <w:r w:rsidR="00062A3E">
        <w:t>(</w:t>
      </w:r>
      <w:r w:rsidR="00494DA4">
        <w:t>E-FOIA</w:t>
      </w:r>
      <w:r w:rsidR="00062A3E">
        <w:t>)</w:t>
      </w:r>
      <w:r w:rsidR="00C91714">
        <w:t xml:space="preserve"> requirement has been part of D.C. FOIA for decades.</w:t>
      </w:r>
      <w:r w:rsidR="00C91714">
        <w:rPr>
          <w:rStyle w:val="EndnoteReference"/>
        </w:rPr>
        <w:endnoteReference w:id="2"/>
      </w:r>
      <w:r w:rsidR="00C91714">
        <w:t xml:space="preserve"> </w:t>
      </w:r>
      <w:r w:rsidR="005244E9">
        <w:t>We appreciated your concern</w:t>
      </w:r>
      <w:r>
        <w:t xml:space="preserve"> over this situation </w:t>
      </w:r>
      <w:r w:rsidR="00062A3E">
        <w:t xml:space="preserve">that was expressed </w:t>
      </w:r>
      <w:r>
        <w:t>when we testified</w:t>
      </w:r>
      <w:r w:rsidR="005244E9">
        <w:t xml:space="preserve"> at February oversight hearings</w:t>
      </w:r>
      <w:r w:rsidR="000D4C8D">
        <w:t xml:space="preserve">. </w:t>
      </w:r>
    </w:p>
    <w:p w14:paraId="5E0963B7" w14:textId="77777777" w:rsidR="001C0241" w:rsidRDefault="001C0241" w:rsidP="00EC2309"/>
    <w:p w14:paraId="25527505" w14:textId="77777777" w:rsidR="00012DA5" w:rsidRDefault="001C0241" w:rsidP="00EC2309">
      <w:r>
        <w:t>To lend a hand in support for resources (since OAH officials have repeatedly said only funding remains a barrier)</w:t>
      </w:r>
      <w:r w:rsidR="00062A3E">
        <w:t>,</w:t>
      </w:r>
      <w:r>
        <w:t xml:space="preserve"> w</w:t>
      </w:r>
      <w:r w:rsidR="000D4C8D">
        <w:t xml:space="preserve">e </w:t>
      </w:r>
      <w:r>
        <w:t xml:space="preserve">met </w:t>
      </w:r>
      <w:r w:rsidR="000D4C8D">
        <w:t xml:space="preserve">with Chief Judge M. Colleen Currie in April and reached out several times </w:t>
      </w:r>
    </w:p>
    <w:p w14:paraId="680BE8D4" w14:textId="77777777" w:rsidR="00012DA5" w:rsidRDefault="00012DA5" w:rsidP="00EC2309"/>
    <w:p w14:paraId="30F908E2" w14:textId="77777777" w:rsidR="00012DA5" w:rsidRDefault="00012DA5" w:rsidP="00EC2309"/>
    <w:p w14:paraId="730DC6B6" w14:textId="2BEFFE3C" w:rsidR="000D4C8D" w:rsidRDefault="000D4C8D" w:rsidP="00EC2309">
      <w:r>
        <w:t>to staff. We regret to say we’ve been unable to learn anything about concrete plans to address these longstanding</w:t>
      </w:r>
      <w:r w:rsidR="001C0241">
        <w:t xml:space="preserve"> gaps in the transparency the public expects of government. </w:t>
      </w:r>
    </w:p>
    <w:p w14:paraId="728D1C31" w14:textId="77777777" w:rsidR="000D4C8D" w:rsidRDefault="000D4C8D" w:rsidP="00EC2309"/>
    <w:p w14:paraId="2A7F692E" w14:textId="77777777" w:rsidR="00C91714" w:rsidRDefault="002E3EFD" w:rsidP="00EC2309">
      <w:r>
        <w:t xml:space="preserve">The mayor’s </w:t>
      </w:r>
      <w:r w:rsidR="00C91714">
        <w:t xml:space="preserve">FY22 </w:t>
      </w:r>
      <w:r>
        <w:t>budget adds judges</w:t>
      </w:r>
      <w:r w:rsidR="00C91714">
        <w:t xml:space="preserve"> as the new paid leave program is expected to add cases to the workload. But it</w:t>
      </w:r>
      <w:r>
        <w:t xml:space="preserve"> shows no clear line item that would support the tech enhancements needed for e-filing, online docket and access to opinions. Th</w:t>
      </w:r>
      <w:r w:rsidR="00147B52">
        <w:t>us there appears to be no budget commitment to back up plans in the budget text, a pattern common in prior years.</w:t>
      </w:r>
      <w:r w:rsidR="002F5CD2">
        <w:rPr>
          <w:rStyle w:val="EndnoteReference"/>
        </w:rPr>
        <w:endnoteReference w:id="3"/>
      </w:r>
      <w:r>
        <w:t xml:space="preserve"> </w:t>
      </w:r>
      <w:r w:rsidR="00147B52">
        <w:t xml:space="preserve"> The FY22 budget promises:</w:t>
      </w:r>
      <w:r w:rsidR="00C91714">
        <w:t xml:space="preserve"> </w:t>
      </w:r>
    </w:p>
    <w:p w14:paraId="74F2DA68" w14:textId="0AF7F030" w:rsidR="00C91714" w:rsidRDefault="00C91714" w:rsidP="00C91714">
      <w:pPr>
        <w:numPr>
          <w:ilvl w:val="0"/>
          <w:numId w:val="38"/>
        </w:numPr>
      </w:pPr>
      <w:r>
        <w:t>an objective to “improve the OAH data management system to support a highly efficient, transparent and responsive OAH”</w:t>
      </w:r>
      <w:r w:rsidR="00062A3E">
        <w:t>;</w:t>
      </w:r>
      <w:r>
        <w:t xml:space="preserve"> </w:t>
      </w:r>
    </w:p>
    <w:p w14:paraId="23B1B9AD" w14:textId="36675279" w:rsidR="00C91714" w:rsidRDefault="00C91714" w:rsidP="00C91714">
      <w:pPr>
        <w:numPr>
          <w:ilvl w:val="0"/>
          <w:numId w:val="38"/>
        </w:numPr>
      </w:pPr>
      <w:r>
        <w:t>an activity of “acquiring a vendor to create system [</w:t>
      </w:r>
      <w:r w:rsidRPr="00012DA5">
        <w:rPr>
          <w:i/>
          <w:iCs/>
        </w:rPr>
        <w:t>sic</w:t>
      </w:r>
      <w:r>
        <w:t>] allowing customers to open cases and file documents electronically”</w:t>
      </w:r>
      <w:r w:rsidR="00062A3E">
        <w:t>; and</w:t>
      </w:r>
    </w:p>
    <w:p w14:paraId="742CD8EB" w14:textId="77777777" w:rsidR="00C91714" w:rsidRDefault="00C91714" w:rsidP="00C91714">
      <w:pPr>
        <w:numPr>
          <w:ilvl w:val="0"/>
          <w:numId w:val="38"/>
        </w:numPr>
      </w:pPr>
      <w:r>
        <w:t xml:space="preserve">an activity of “identifying elements in each jurisdiction to be available to litigants and elements in each jurisdiction to be available for searching by the general public.” </w:t>
      </w:r>
    </w:p>
    <w:p w14:paraId="778A9C9D" w14:textId="77777777" w:rsidR="005244E9" w:rsidRDefault="005244E9" w:rsidP="00C91714"/>
    <w:p w14:paraId="1BA72CF2" w14:textId="77777777" w:rsidR="005244E9" w:rsidRDefault="00F4184A" w:rsidP="00EC2309">
      <w:r>
        <w:t xml:space="preserve">The limited aspirations are suggested by </w:t>
      </w:r>
      <w:r w:rsidR="00147B52">
        <w:t>the</w:t>
      </w:r>
      <w:r>
        <w:t xml:space="preserve"> single hard goal: only</w:t>
      </w:r>
      <w:r w:rsidR="00637715">
        <w:t xml:space="preserve"> </w:t>
      </w:r>
      <w:r>
        <w:t>15 percent of new appeals are to be e-filed</w:t>
      </w:r>
      <w:r w:rsidR="00147B52">
        <w:t xml:space="preserve"> in the coming year</w:t>
      </w:r>
      <w:r>
        <w:t>.</w:t>
      </w:r>
      <w:r w:rsidR="00637715">
        <w:t xml:space="preserve"> E-filing, of course, is the starting point for a digital record system for use of judges, staff, parties and the public. Federal and D.C. courts have had e-filing for many years.</w:t>
      </w:r>
    </w:p>
    <w:p w14:paraId="777407C4" w14:textId="77777777" w:rsidR="00D75789" w:rsidRDefault="00D75789" w:rsidP="00EC2309"/>
    <w:p w14:paraId="395AF1D3" w14:textId="77777777" w:rsidR="00DC4AD7" w:rsidRPr="00637715" w:rsidRDefault="00637715" w:rsidP="001C0241">
      <w:pPr>
        <w:rPr>
          <w:b/>
          <w:bCs/>
          <w:u w:val="single"/>
        </w:rPr>
      </w:pPr>
      <w:r w:rsidRPr="00637715">
        <w:rPr>
          <w:b/>
          <w:bCs/>
          <w:u w:val="single"/>
        </w:rPr>
        <w:t>Our recommendation</w:t>
      </w:r>
      <w:r w:rsidR="00DC4AD7" w:rsidRPr="00637715">
        <w:rPr>
          <w:b/>
          <w:bCs/>
          <w:u w:val="single"/>
        </w:rPr>
        <w:t xml:space="preserve"> </w:t>
      </w:r>
    </w:p>
    <w:p w14:paraId="70FBFCCC" w14:textId="77777777" w:rsidR="00DC4AD7" w:rsidRDefault="00DC4AD7" w:rsidP="00EC2309"/>
    <w:p w14:paraId="0E1E1373" w14:textId="27C9C4FF" w:rsidR="00FD60A5" w:rsidRDefault="00637715" w:rsidP="00C2651F">
      <w:r>
        <w:t>T</w:t>
      </w:r>
      <w:r w:rsidR="00C2651F">
        <w:t>he FY2</w:t>
      </w:r>
      <w:r w:rsidR="00734A88">
        <w:t>2</w:t>
      </w:r>
      <w:r w:rsidR="00C2651F">
        <w:t xml:space="preserve"> budget </w:t>
      </w:r>
      <w:r>
        <w:t>process should include</w:t>
      </w:r>
      <w:r w:rsidR="00062A3E">
        <w:t>—</w:t>
      </w:r>
      <w:r w:rsidR="00B421DE">
        <w:t xml:space="preserve"> </w:t>
      </w:r>
    </w:p>
    <w:p w14:paraId="32DCE7A3" w14:textId="77777777" w:rsidR="00FD60A5" w:rsidRDefault="00734A88" w:rsidP="00FD60A5">
      <w:pPr>
        <w:numPr>
          <w:ilvl w:val="0"/>
          <w:numId w:val="36"/>
        </w:numPr>
      </w:pPr>
      <w:r>
        <w:t xml:space="preserve">specific </w:t>
      </w:r>
      <w:r w:rsidR="00B421DE">
        <w:t xml:space="preserve">funds </w:t>
      </w:r>
      <w:r w:rsidR="00637715">
        <w:t xml:space="preserve">earmarked to accomplish e-filing, online docket and access to final orders; </w:t>
      </w:r>
      <w:r w:rsidR="00B421DE">
        <w:t xml:space="preserve">and </w:t>
      </w:r>
    </w:p>
    <w:p w14:paraId="5FAF2F48" w14:textId="77777777" w:rsidR="00FD60A5" w:rsidRDefault="00C2651F" w:rsidP="00FD60A5">
      <w:pPr>
        <w:numPr>
          <w:ilvl w:val="0"/>
          <w:numId w:val="36"/>
        </w:numPr>
      </w:pPr>
      <w:r>
        <w:t xml:space="preserve">clear direction </w:t>
      </w:r>
      <w:r w:rsidR="00D30EE9">
        <w:t xml:space="preserve">in the </w:t>
      </w:r>
      <w:r w:rsidR="00E50E5A">
        <w:t>committee’s b</w:t>
      </w:r>
      <w:r w:rsidR="00D30EE9">
        <w:t xml:space="preserve">udget report </w:t>
      </w:r>
      <w:r w:rsidR="00B421DE">
        <w:t xml:space="preserve">that OAH </w:t>
      </w:r>
      <w:r w:rsidR="00D30EE9">
        <w:t xml:space="preserve">is expected to </w:t>
      </w:r>
      <w:r w:rsidR="00B421DE">
        <w:t xml:space="preserve">follow the law by publishing its </w:t>
      </w:r>
      <w:r w:rsidR="00147B52">
        <w:t>final orders</w:t>
      </w:r>
      <w:r w:rsidR="00B421DE">
        <w:t xml:space="preserve">. </w:t>
      </w:r>
    </w:p>
    <w:p w14:paraId="5EB5B98B" w14:textId="77777777" w:rsidR="00637715" w:rsidRDefault="00637715" w:rsidP="00FD60A5"/>
    <w:p w14:paraId="7C9BE1E8" w14:textId="067EFFD5" w:rsidR="00D30EE9" w:rsidRDefault="00734A88" w:rsidP="00FD60A5">
      <w:r>
        <w:t>We hope the agency</w:t>
      </w:r>
      <w:r w:rsidR="00A54CEA">
        <w:t xml:space="preserve">, guided by this clarity, </w:t>
      </w:r>
      <w:r>
        <w:t xml:space="preserve">will avoid the pattern of past years in which general plans and promises are not followed up with specific work </w:t>
      </w:r>
      <w:r w:rsidR="00EE54C5">
        <w:t xml:space="preserve">plans </w:t>
      </w:r>
      <w:r>
        <w:t>and budget commitments. With new leadership in the agency</w:t>
      </w:r>
      <w:r w:rsidR="00062A3E">
        <w:t>,</w:t>
      </w:r>
      <w:r>
        <w:t xml:space="preserve"> we hope for the best.  </w:t>
      </w:r>
    </w:p>
    <w:p w14:paraId="03368E60" w14:textId="77777777" w:rsidR="00D30EE9" w:rsidRDefault="00D30EE9" w:rsidP="00C2651F"/>
    <w:p w14:paraId="5F00AD8C" w14:textId="77777777" w:rsidR="00B421DE" w:rsidRDefault="00D30EE9" w:rsidP="00C2651F">
      <w:r>
        <w:t xml:space="preserve">Such direction </w:t>
      </w:r>
      <w:r w:rsidR="004B3E62">
        <w:t xml:space="preserve">is consistent with Council action in other situations, such as at DCRA, in providing funds for FOIA publication compliance and insisting on progress. </w:t>
      </w:r>
      <w:r w:rsidR="00FD60A5">
        <w:t xml:space="preserve">Our </w:t>
      </w:r>
      <w:r w:rsidR="004B3E62">
        <w:t>Coalition</w:t>
      </w:r>
      <w:r w:rsidR="00FD60A5">
        <w:t xml:space="preserve"> has testified </w:t>
      </w:r>
      <w:r w:rsidR="004B3E62">
        <w:t>on this broader point to the C</w:t>
      </w:r>
      <w:r w:rsidR="00FD60A5">
        <w:t>ouncil a</w:t>
      </w:r>
      <w:r w:rsidR="004B3E62">
        <w:t>t oversight hearing</w:t>
      </w:r>
      <w:r w:rsidR="00FD60A5">
        <w:t>s</w:t>
      </w:r>
      <w:r w:rsidR="004B3E62">
        <w:t xml:space="preserve"> on the Office of Open Government</w:t>
      </w:r>
      <w:r w:rsidR="00FD60A5">
        <w:t>, that greater attention needs to be paid to agency ability</w:t>
      </w:r>
      <w:r w:rsidR="00292B00">
        <w:t>, funds,</w:t>
      </w:r>
      <w:r w:rsidR="00FD60A5">
        <w:t xml:space="preserve"> and willingness to comply with the requirements of D.C. public records law.</w:t>
      </w:r>
      <w:r w:rsidR="00637715">
        <w:t xml:space="preserve"> We would be pleased to work with this and other Council committees towards a broader approach to improved infrastructure needed for 21</w:t>
      </w:r>
      <w:r w:rsidR="00637715" w:rsidRPr="00637715">
        <w:rPr>
          <w:vertAlign w:val="superscript"/>
        </w:rPr>
        <w:t>st</w:t>
      </w:r>
      <w:r w:rsidR="00637715">
        <w:t xml:space="preserve"> century public records management.</w:t>
      </w:r>
      <w:r w:rsidR="001D429D">
        <w:rPr>
          <w:rStyle w:val="EndnoteReference"/>
        </w:rPr>
        <w:endnoteReference w:id="4"/>
      </w:r>
      <w:r w:rsidR="00FD60A5">
        <w:t xml:space="preserve"> </w:t>
      </w:r>
    </w:p>
    <w:p w14:paraId="380EC84D" w14:textId="77777777" w:rsidR="00B421DE" w:rsidRDefault="00B421DE" w:rsidP="004D48D5"/>
    <w:p w14:paraId="2A2706CB" w14:textId="5A09C54C" w:rsidR="002C3E36" w:rsidRDefault="00D45BAC" w:rsidP="002C3E36">
      <w:pPr>
        <w:rPr>
          <w:rFonts w:eastAsia="Calibri"/>
        </w:rPr>
      </w:pPr>
      <w:r>
        <w:rPr>
          <w:rFonts w:eastAsia="Calibri"/>
        </w:rPr>
        <w:t xml:space="preserve">Thank you for the opportunity to provide </w:t>
      </w:r>
      <w:r w:rsidR="00062A3E">
        <w:rPr>
          <w:rFonts w:eastAsia="Calibri"/>
        </w:rPr>
        <w:t xml:space="preserve">these </w:t>
      </w:r>
      <w:r w:rsidR="00637715">
        <w:rPr>
          <w:rFonts w:eastAsia="Calibri"/>
        </w:rPr>
        <w:t xml:space="preserve">views. </w:t>
      </w:r>
      <w:r>
        <w:rPr>
          <w:rFonts w:eastAsia="Calibri"/>
        </w:rPr>
        <w:t xml:space="preserve">We would be happy to </w:t>
      </w:r>
      <w:r w:rsidR="00876D2B">
        <w:rPr>
          <w:rFonts w:eastAsia="Calibri"/>
        </w:rPr>
        <w:t xml:space="preserve">assist </w:t>
      </w:r>
      <w:r>
        <w:rPr>
          <w:rFonts w:eastAsia="Calibri"/>
        </w:rPr>
        <w:t>the committee</w:t>
      </w:r>
      <w:r w:rsidR="00292B00">
        <w:rPr>
          <w:rFonts w:eastAsia="Calibri"/>
        </w:rPr>
        <w:t xml:space="preserve">, the </w:t>
      </w:r>
      <w:r w:rsidR="00EE54C5">
        <w:rPr>
          <w:rFonts w:eastAsia="Calibri"/>
        </w:rPr>
        <w:t xml:space="preserve">OAH </w:t>
      </w:r>
      <w:r w:rsidR="00292B00">
        <w:rPr>
          <w:rFonts w:eastAsia="Calibri"/>
        </w:rPr>
        <w:t>chief judge,</w:t>
      </w:r>
      <w:r>
        <w:rPr>
          <w:rFonts w:eastAsia="Calibri"/>
        </w:rPr>
        <w:t xml:space="preserve"> </w:t>
      </w:r>
      <w:r w:rsidR="00292B00">
        <w:rPr>
          <w:rFonts w:eastAsia="Calibri"/>
        </w:rPr>
        <w:t xml:space="preserve">and the staff </w:t>
      </w:r>
      <w:r w:rsidR="00876D2B">
        <w:rPr>
          <w:rFonts w:eastAsia="Calibri"/>
        </w:rPr>
        <w:t xml:space="preserve">in </w:t>
      </w:r>
      <w:r w:rsidR="00292B00">
        <w:rPr>
          <w:rFonts w:eastAsia="Calibri"/>
        </w:rPr>
        <w:t xml:space="preserve">further </w:t>
      </w:r>
      <w:r w:rsidR="00876D2B">
        <w:rPr>
          <w:rFonts w:eastAsia="Calibri"/>
        </w:rPr>
        <w:t xml:space="preserve">considering </w:t>
      </w:r>
      <w:r>
        <w:rPr>
          <w:rFonts w:eastAsia="Calibri"/>
        </w:rPr>
        <w:t>the ideas discussed.</w:t>
      </w:r>
      <w:r w:rsidR="00F71BE5">
        <w:rPr>
          <w:rStyle w:val="EndnoteReference"/>
          <w:rFonts w:eastAsia="Calibri"/>
        </w:rPr>
        <w:endnoteReference w:id="5"/>
      </w:r>
    </w:p>
    <w:p w14:paraId="363C64E6" w14:textId="77777777" w:rsidR="00D45BAC" w:rsidRDefault="00D45BAC" w:rsidP="00D45BAC">
      <w:pPr>
        <w:ind w:firstLine="90"/>
        <w:rPr>
          <w:rFonts w:eastAsia="Calibri"/>
        </w:rPr>
      </w:pPr>
    </w:p>
    <w:p w14:paraId="45F7AC83" w14:textId="77777777" w:rsidR="00D45BAC" w:rsidRDefault="00D45BAC" w:rsidP="00D45BAC">
      <w:pPr>
        <w:jc w:val="center"/>
        <w:rPr>
          <w:rFonts w:eastAsia="Calibri"/>
        </w:rPr>
      </w:pPr>
      <w:r>
        <w:rPr>
          <w:rFonts w:eastAsia="Calibri"/>
        </w:rPr>
        <w:t>*</w:t>
      </w:r>
    </w:p>
    <w:p w14:paraId="49A1F914" w14:textId="77777777" w:rsidR="00D45BAC" w:rsidRDefault="00D45BAC" w:rsidP="002C3E36">
      <w:pPr>
        <w:rPr>
          <w:rFonts w:eastAsia="Calibri"/>
        </w:rPr>
      </w:pPr>
    </w:p>
    <w:p w14:paraId="65DD45C9" w14:textId="77777777" w:rsidR="004D50D5" w:rsidRPr="00B001C2" w:rsidRDefault="004D50D5" w:rsidP="004D50D5">
      <w:pPr>
        <w:pStyle w:val="EndnoteText"/>
        <w:rPr>
          <w:rFonts w:ascii="Times New Roman" w:hAnsi="Times New Roman"/>
          <w:sz w:val="24"/>
          <w:szCs w:val="24"/>
        </w:rPr>
      </w:pPr>
      <w:r w:rsidRPr="00B001C2">
        <w:rPr>
          <w:rFonts w:ascii="Times New Roman" w:hAnsi="Times New Roman"/>
          <w:sz w:val="24"/>
          <w:szCs w:val="24"/>
        </w:rPr>
        <w:t xml:space="preserve">The Open Government Coalition is a citizens’ group established in 2009 to enhance public access to government information and ensure the transparency of government operations of the District of Columbia. Transparency promotes civic engagement and is critical to responsive and accountable government. We strive to improve the processes by which the public gains access to government records (including data) and proceedings, and to educate the public and government officials about the principles and benefits of open government in a democratic society. </w:t>
      </w:r>
    </w:p>
    <w:p w14:paraId="74CB21D5" w14:textId="77777777" w:rsidR="004D50D5" w:rsidRDefault="004D50D5" w:rsidP="000347C1"/>
    <w:sectPr w:rsidR="004D50D5" w:rsidSect="009C0356">
      <w:footerReference w:type="even" r:id="rId14"/>
      <w:footerReference w:type="default" r:id="rId15"/>
      <w:endnotePr>
        <w:numFmt w:val="decimal"/>
      </w:endnotePr>
      <w:pgSz w:w="12240" w:h="15840"/>
      <w:pgMar w:top="720" w:right="1080" w:bottom="1152" w:left="12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A5CBA" w14:textId="77777777" w:rsidR="005F25FF" w:rsidRDefault="005F25FF" w:rsidP="004C012D">
      <w:r>
        <w:separator/>
      </w:r>
    </w:p>
  </w:endnote>
  <w:endnote w:type="continuationSeparator" w:id="0">
    <w:p w14:paraId="53B1EA11" w14:textId="77777777" w:rsidR="005F25FF" w:rsidRDefault="005F25FF" w:rsidP="004C012D">
      <w:r>
        <w:continuationSeparator/>
      </w:r>
    </w:p>
  </w:endnote>
  <w:endnote w:id="1">
    <w:p w14:paraId="764BEEA0" w14:textId="77777777" w:rsidR="002F5CD2" w:rsidRPr="002F5CD2" w:rsidRDefault="002F5CD2" w:rsidP="001C0241">
      <w:pPr>
        <w:rPr>
          <w:b/>
          <w:bCs/>
          <w:sz w:val="22"/>
          <w:szCs w:val="22"/>
        </w:rPr>
      </w:pPr>
      <w:r w:rsidRPr="002F5CD2">
        <w:rPr>
          <w:b/>
          <w:bCs/>
          <w:sz w:val="22"/>
          <w:szCs w:val="22"/>
        </w:rPr>
        <w:t>ENDNOTES</w:t>
      </w:r>
    </w:p>
    <w:p w14:paraId="5A0E750C" w14:textId="77777777" w:rsidR="002F5CD2" w:rsidRDefault="002F5CD2" w:rsidP="001C0241">
      <w:pPr>
        <w:rPr>
          <w:sz w:val="22"/>
          <w:szCs w:val="22"/>
        </w:rPr>
      </w:pPr>
    </w:p>
    <w:p w14:paraId="77AD3030" w14:textId="1C40F182" w:rsidR="001C0241" w:rsidRPr="00F80AFB" w:rsidRDefault="001C0241" w:rsidP="001C0241">
      <w:r w:rsidRPr="001C0241">
        <w:rPr>
          <w:rStyle w:val="EndnoteReference"/>
          <w:sz w:val="22"/>
          <w:szCs w:val="22"/>
        </w:rPr>
        <w:endnoteRef/>
      </w:r>
      <w:r w:rsidRPr="001C0241">
        <w:rPr>
          <w:sz w:val="22"/>
          <w:szCs w:val="22"/>
        </w:rPr>
        <w:t xml:space="preserve"> </w:t>
      </w:r>
      <w:r w:rsidR="002E3EFD">
        <w:rPr>
          <w:sz w:val="22"/>
          <w:szCs w:val="22"/>
        </w:rPr>
        <w:t xml:space="preserve">See Office of Open Government opinion </w:t>
      </w:r>
      <w:r w:rsidRPr="001C0241">
        <w:rPr>
          <w:sz w:val="22"/>
          <w:szCs w:val="22"/>
        </w:rPr>
        <w:t>letter dated January 27, 2019</w:t>
      </w:r>
      <w:r w:rsidR="002E3EFD">
        <w:rPr>
          <w:sz w:val="22"/>
          <w:szCs w:val="22"/>
        </w:rPr>
        <w:t xml:space="preserve"> (</w:t>
      </w:r>
      <w:r w:rsidRPr="001C0241">
        <w:rPr>
          <w:sz w:val="22"/>
          <w:szCs w:val="22"/>
        </w:rPr>
        <w:t>should be 2020</w:t>
      </w:r>
      <w:r w:rsidR="002E3EFD">
        <w:rPr>
          <w:sz w:val="22"/>
          <w:szCs w:val="22"/>
        </w:rPr>
        <w:t>)</w:t>
      </w:r>
      <w:r w:rsidRPr="001C0241">
        <w:rPr>
          <w:sz w:val="22"/>
          <w:szCs w:val="22"/>
        </w:rPr>
        <w:t xml:space="preserve">. It is available at: </w:t>
      </w:r>
      <w:hyperlink r:id="rId1" w:history="1">
        <w:r w:rsidRPr="001C0241">
          <w:rPr>
            <w:rStyle w:val="Hyperlink"/>
            <w:sz w:val="22"/>
            <w:szCs w:val="22"/>
          </w:rPr>
          <w:t>https://www.open-dc.gov/sites/default/files/FOIA%20Advisory%20Opinion%20OAH%20Final.pdf</w:t>
        </w:r>
      </w:hyperlink>
      <w:r w:rsidRPr="001C0241">
        <w:rPr>
          <w:sz w:val="22"/>
          <w:szCs w:val="22"/>
        </w:rPr>
        <w:t xml:space="preserve">. It is interesting that </w:t>
      </w:r>
      <w:r w:rsidR="002E3EFD">
        <w:rPr>
          <w:sz w:val="22"/>
          <w:szCs w:val="22"/>
        </w:rPr>
        <w:t xml:space="preserve">it </w:t>
      </w:r>
      <w:r w:rsidRPr="001C0241">
        <w:rPr>
          <w:sz w:val="22"/>
          <w:szCs w:val="22"/>
        </w:rPr>
        <w:t>is not mentioned in the agency pre-hearing materials for the Committee on FY20 and FY21 activity</w:t>
      </w:r>
      <w:r w:rsidR="00012DA5">
        <w:rPr>
          <w:sz w:val="22"/>
          <w:szCs w:val="22"/>
        </w:rPr>
        <w:t>.</w:t>
      </w:r>
      <w:r w:rsidRPr="001C0241">
        <w:rPr>
          <w:sz w:val="22"/>
          <w:szCs w:val="22"/>
        </w:rPr>
        <w:t xml:space="preserve"> In response to this Coalition’s complaint, the Office investigated and concluded in no uncertain terms:</w:t>
      </w:r>
    </w:p>
    <w:p w14:paraId="4A1E91AE" w14:textId="77777777" w:rsidR="001C0241" w:rsidRDefault="001C0241" w:rsidP="001C0241">
      <w:pPr>
        <w:ind w:left="810"/>
      </w:pPr>
      <w:r w:rsidRPr="002E3EFD">
        <w:rPr>
          <w:sz w:val="22"/>
          <w:szCs w:val="22"/>
        </w:rPr>
        <w:t xml:space="preserve">OAH is not fully compliant with the mandatory disclosure provisions of D.C. FOIA (D.C. Official Code §§2-536(a)(3); 2-536(b)) and must make all Final Orders created on or after November 1, 2001, that are not subject to statutory exemption, publicly available on its website. </w:t>
      </w:r>
    </w:p>
    <w:p w14:paraId="11C79DF3" w14:textId="77777777" w:rsidR="001C0241" w:rsidRPr="002E3EFD" w:rsidRDefault="001C0241" w:rsidP="001C0241">
      <w:pPr>
        <w:rPr>
          <w:sz w:val="22"/>
          <w:szCs w:val="22"/>
        </w:rPr>
      </w:pPr>
      <w:r w:rsidRPr="002E3EFD">
        <w:rPr>
          <w:sz w:val="22"/>
          <w:szCs w:val="22"/>
        </w:rPr>
        <w:t xml:space="preserve">The opinion also records the OAH response—that it would like to comply but its “collective desire on this front is not supported by the unfortunate realities of the Agency’s budgetary constraints.” It is unusual for a government agency to say it cannot afford to follow the law. </w:t>
      </w:r>
    </w:p>
    <w:p w14:paraId="32032FAC" w14:textId="77777777" w:rsidR="001C0241" w:rsidRDefault="001C0241">
      <w:pPr>
        <w:pStyle w:val="EndnoteText"/>
      </w:pPr>
    </w:p>
  </w:endnote>
  <w:endnote w:id="2">
    <w:p w14:paraId="3F489C65" w14:textId="77777777" w:rsidR="00C91714" w:rsidRDefault="00C91714">
      <w:pPr>
        <w:pStyle w:val="EndnoteText"/>
        <w:rPr>
          <w:rFonts w:ascii="Times New Roman" w:hAnsi="Times New Roman"/>
          <w:sz w:val="22"/>
          <w:szCs w:val="22"/>
        </w:rPr>
      </w:pPr>
      <w:r>
        <w:rPr>
          <w:rStyle w:val="EndnoteReference"/>
        </w:rPr>
        <w:endnoteRef/>
      </w:r>
      <w:r>
        <w:t xml:space="preserve"> </w:t>
      </w:r>
      <w:r>
        <w:rPr>
          <w:rFonts w:ascii="Times New Roman" w:hAnsi="Times New Roman"/>
          <w:sz w:val="22"/>
          <w:szCs w:val="22"/>
        </w:rPr>
        <w:t>The publication requirement was in the D.C. Freedom of Information Act from the outset in the 1970s, a list of items (including opinions in decided cases) copied from federal FOI law and mandated to be made available without request in agency “reading rooms” – literally, shelves or file drawers of material. Online publication was added in federal law in 1996 and D.C. followed a few years later. Because “publication” was henceforth to be electronic, the federal statutory provision came to be known as “E-FOIA.”</w:t>
      </w:r>
    </w:p>
    <w:p w14:paraId="5FA4B065" w14:textId="77777777" w:rsidR="00C91714" w:rsidRDefault="00C91714">
      <w:pPr>
        <w:pStyle w:val="EndnoteText"/>
      </w:pPr>
    </w:p>
  </w:endnote>
  <w:endnote w:id="3">
    <w:p w14:paraId="4C100D80" w14:textId="60B7C46D" w:rsidR="002F5CD2" w:rsidRDefault="002F5CD2" w:rsidP="002F5CD2">
      <w:pPr>
        <w:rPr>
          <w:sz w:val="22"/>
          <w:szCs w:val="22"/>
        </w:rPr>
      </w:pPr>
      <w:r w:rsidRPr="00637715">
        <w:rPr>
          <w:rStyle w:val="EndnoteReference"/>
          <w:sz w:val="22"/>
          <w:szCs w:val="22"/>
        </w:rPr>
        <w:endnoteRef/>
      </w:r>
      <w:r w:rsidRPr="00637715">
        <w:rPr>
          <w:sz w:val="22"/>
          <w:szCs w:val="22"/>
        </w:rPr>
        <w:t xml:space="preserve"> </w:t>
      </w:r>
      <w:r w:rsidR="00012DA5">
        <w:rPr>
          <w:sz w:val="22"/>
          <w:szCs w:val="22"/>
        </w:rPr>
        <w:t xml:space="preserve">Past </w:t>
      </w:r>
      <w:r w:rsidRPr="00AC0B1F">
        <w:rPr>
          <w:sz w:val="22"/>
          <w:szCs w:val="22"/>
        </w:rPr>
        <w:t>OAH plans mention improved public information</w:t>
      </w:r>
      <w:r w:rsidR="00012DA5">
        <w:rPr>
          <w:sz w:val="22"/>
          <w:szCs w:val="22"/>
        </w:rPr>
        <w:t xml:space="preserve"> but w</w:t>
      </w:r>
      <w:r>
        <w:rPr>
          <w:sz w:val="22"/>
          <w:szCs w:val="22"/>
        </w:rPr>
        <w:t>ith little action:</w:t>
      </w:r>
      <w:r w:rsidRPr="00AC0B1F">
        <w:rPr>
          <w:sz w:val="22"/>
          <w:szCs w:val="22"/>
        </w:rPr>
        <w:t xml:space="preserve"> </w:t>
      </w:r>
    </w:p>
    <w:p w14:paraId="1EE2B62D" w14:textId="521052F7" w:rsidR="002F5CD2" w:rsidRDefault="007E2C11" w:rsidP="002F5CD2">
      <w:pPr>
        <w:numPr>
          <w:ilvl w:val="0"/>
          <w:numId w:val="35"/>
        </w:numPr>
        <w:rPr>
          <w:rFonts w:eastAsia="Calibri"/>
          <w:sz w:val="22"/>
          <w:szCs w:val="22"/>
        </w:rPr>
      </w:pPr>
      <w:r>
        <w:rPr>
          <w:sz w:val="22"/>
          <w:szCs w:val="22"/>
        </w:rPr>
        <w:t xml:space="preserve">FY2019. </w:t>
      </w:r>
      <w:r w:rsidR="002F5CD2" w:rsidRPr="00AC0B1F">
        <w:rPr>
          <w:sz w:val="22"/>
          <w:szCs w:val="22"/>
        </w:rPr>
        <w:t xml:space="preserve">The agency </w:t>
      </w:r>
      <w:r w:rsidR="002F5CD2">
        <w:rPr>
          <w:sz w:val="22"/>
          <w:szCs w:val="22"/>
        </w:rPr>
        <w:t xml:space="preserve">in early 2019 </w:t>
      </w:r>
      <w:r w:rsidR="002F5CD2" w:rsidRPr="00AC0B1F">
        <w:rPr>
          <w:sz w:val="22"/>
          <w:szCs w:val="22"/>
        </w:rPr>
        <w:t>told the Council that by September 30, 2019, it would “</w:t>
      </w:r>
      <w:r w:rsidR="002F5CD2" w:rsidRPr="00AC0B1F">
        <w:rPr>
          <w:rFonts w:eastAsia="Calibri"/>
          <w:sz w:val="22"/>
          <w:szCs w:val="22"/>
        </w:rPr>
        <w:t>develop a proposed plan to provide direct but limited access from the OAH website to the OAH case management system.” OAH could provide no responsive document when we asked for the plan in October</w:t>
      </w:r>
      <w:r w:rsidR="002F5CD2">
        <w:rPr>
          <w:rFonts w:eastAsia="Calibri"/>
          <w:sz w:val="22"/>
          <w:szCs w:val="22"/>
        </w:rPr>
        <w:t xml:space="preserve"> 2019</w:t>
      </w:r>
      <w:r w:rsidR="002F5CD2" w:rsidRPr="00AC0B1F">
        <w:rPr>
          <w:rFonts w:eastAsia="Calibri"/>
          <w:sz w:val="22"/>
          <w:szCs w:val="22"/>
        </w:rPr>
        <w:t xml:space="preserve">. </w:t>
      </w:r>
    </w:p>
    <w:p w14:paraId="1AF14C17" w14:textId="325D388A" w:rsidR="002F5CD2" w:rsidRPr="00D10BE5" w:rsidRDefault="007E2C11" w:rsidP="00DB25CC">
      <w:pPr>
        <w:numPr>
          <w:ilvl w:val="0"/>
          <w:numId w:val="35"/>
        </w:numPr>
        <w:rPr>
          <w:rFonts w:eastAsia="Calibri"/>
          <w:sz w:val="22"/>
          <w:szCs w:val="22"/>
        </w:rPr>
      </w:pPr>
      <w:r w:rsidRPr="00D10BE5">
        <w:rPr>
          <w:rFonts w:eastAsia="Calibri"/>
          <w:sz w:val="22"/>
          <w:szCs w:val="22"/>
        </w:rPr>
        <w:t>FY2020. I</w:t>
      </w:r>
      <w:r w:rsidR="002F5CD2" w:rsidRPr="00D10BE5">
        <w:rPr>
          <w:rFonts w:eastAsia="Calibri"/>
          <w:sz w:val="22"/>
          <w:szCs w:val="22"/>
        </w:rPr>
        <w:t>dentical language appeared in the agency FY</w:t>
      </w:r>
      <w:r w:rsidRPr="00D10BE5">
        <w:rPr>
          <w:rFonts w:eastAsia="Calibri"/>
          <w:sz w:val="22"/>
          <w:szCs w:val="22"/>
        </w:rPr>
        <w:t>20</w:t>
      </w:r>
      <w:r w:rsidR="002F5CD2" w:rsidRPr="00D10BE5">
        <w:rPr>
          <w:rFonts w:eastAsia="Calibri"/>
          <w:sz w:val="22"/>
          <w:szCs w:val="22"/>
        </w:rPr>
        <w:t xml:space="preserve"> plans as</w:t>
      </w:r>
      <w:r w:rsidR="002F5CD2" w:rsidRPr="00D10BE5">
        <w:rPr>
          <w:rFonts w:eastAsia="Calibri"/>
        </w:rPr>
        <w:t xml:space="preserve"> </w:t>
      </w:r>
      <w:r w:rsidR="002F5CD2" w:rsidRPr="00D10BE5">
        <w:rPr>
          <w:rFonts w:eastAsia="Calibri"/>
          <w:sz w:val="22"/>
          <w:szCs w:val="22"/>
        </w:rPr>
        <w:t xml:space="preserve">well. </w:t>
      </w:r>
      <w:r w:rsidRPr="00D10BE5">
        <w:rPr>
          <w:rFonts w:eastAsia="Calibri"/>
          <w:sz w:val="22"/>
          <w:szCs w:val="22"/>
        </w:rPr>
        <w:t>But a</w:t>
      </w:r>
      <w:r w:rsidR="002F5CD2" w:rsidRPr="00D10BE5">
        <w:rPr>
          <w:rFonts w:eastAsia="Calibri"/>
          <w:sz w:val="22"/>
          <w:szCs w:val="22"/>
        </w:rPr>
        <w:t>t a December 2019 meeting of the OAH Advisory Committee the chief judge said there were plans</w:t>
      </w:r>
      <w:r w:rsidRPr="00D10BE5">
        <w:rPr>
          <w:rFonts w:eastAsia="Calibri"/>
          <w:sz w:val="22"/>
          <w:szCs w:val="22"/>
        </w:rPr>
        <w:t xml:space="preserve"> but did not identify progress or funds</w:t>
      </w:r>
      <w:r w:rsidR="002F5CD2" w:rsidRPr="00D10BE5">
        <w:rPr>
          <w:rFonts w:eastAsia="Calibri"/>
          <w:sz w:val="22"/>
          <w:szCs w:val="22"/>
        </w:rPr>
        <w:t xml:space="preserve">. Audio is here: </w:t>
      </w:r>
      <w:hyperlink r:id="rId2" w:history="1">
        <w:r w:rsidR="002F5CD2" w:rsidRPr="00D10BE5">
          <w:rPr>
            <w:rStyle w:val="Hyperlink"/>
            <w:rFonts w:eastAsia="Calibri"/>
            <w:sz w:val="22"/>
            <w:szCs w:val="22"/>
          </w:rPr>
          <w:t>https://app.box.com/s/blox8bmtj58w7g6vgi2jfeb31n12dfq8</w:t>
        </w:r>
      </w:hyperlink>
      <w:r w:rsidR="002F5CD2" w:rsidRPr="00D10BE5">
        <w:rPr>
          <w:rFonts w:eastAsia="Calibri"/>
          <w:sz w:val="22"/>
          <w:szCs w:val="22"/>
        </w:rPr>
        <w:t xml:space="preserve">. </w:t>
      </w:r>
      <w:r w:rsidRPr="00D10BE5">
        <w:rPr>
          <w:rFonts w:eastAsia="Calibri"/>
          <w:sz w:val="22"/>
          <w:szCs w:val="22"/>
        </w:rPr>
        <w:t>T</w:t>
      </w:r>
      <w:r w:rsidR="002F5CD2" w:rsidRPr="00D10BE5">
        <w:rPr>
          <w:rFonts w:eastAsia="Calibri"/>
          <w:sz w:val="22"/>
          <w:szCs w:val="22"/>
        </w:rPr>
        <w:t xml:space="preserve">he judge added that he questioned any spending since </w:t>
      </w:r>
      <w:r w:rsidRPr="00D10BE5">
        <w:rPr>
          <w:rFonts w:eastAsia="Calibri"/>
          <w:sz w:val="22"/>
          <w:szCs w:val="22"/>
        </w:rPr>
        <w:t xml:space="preserve">he saw </w:t>
      </w:r>
      <w:r w:rsidR="002F5CD2" w:rsidRPr="00D10BE5">
        <w:rPr>
          <w:rFonts w:eastAsia="Calibri"/>
          <w:sz w:val="22"/>
          <w:szCs w:val="22"/>
        </w:rPr>
        <w:t xml:space="preserve">little public interest. </w:t>
      </w:r>
      <w:r w:rsidRPr="00D10BE5">
        <w:rPr>
          <w:rFonts w:eastAsia="Calibri"/>
          <w:sz w:val="22"/>
          <w:szCs w:val="22"/>
        </w:rPr>
        <w:t>The committee chair  noted a well-functioning system would likely draw public use.</w:t>
      </w:r>
      <w:r w:rsidR="00D10BE5" w:rsidRPr="00D10BE5">
        <w:rPr>
          <w:rFonts w:eastAsia="Calibri"/>
          <w:sz w:val="22"/>
          <w:szCs w:val="22"/>
        </w:rPr>
        <w:t xml:space="preserve"> </w:t>
      </w:r>
      <w:r w:rsidRPr="00D10BE5">
        <w:rPr>
          <w:rFonts w:eastAsia="Calibri"/>
          <w:sz w:val="22"/>
          <w:szCs w:val="22"/>
        </w:rPr>
        <w:t>The C</w:t>
      </w:r>
      <w:r w:rsidR="00A024E4" w:rsidRPr="00D10BE5">
        <w:rPr>
          <w:rFonts w:eastAsia="Calibri"/>
          <w:sz w:val="22"/>
          <w:szCs w:val="22"/>
        </w:rPr>
        <w:t xml:space="preserve">oalition </w:t>
      </w:r>
      <w:r w:rsidR="002F5CD2" w:rsidRPr="00D10BE5">
        <w:rPr>
          <w:rFonts w:eastAsia="Calibri"/>
          <w:sz w:val="22"/>
          <w:szCs w:val="22"/>
        </w:rPr>
        <w:t xml:space="preserve">met </w:t>
      </w:r>
      <w:r w:rsidRPr="00D10BE5">
        <w:rPr>
          <w:rFonts w:eastAsia="Calibri"/>
          <w:sz w:val="22"/>
          <w:szCs w:val="22"/>
        </w:rPr>
        <w:t>at the invitation of the chief judge</w:t>
      </w:r>
      <w:r w:rsidRPr="00D10BE5">
        <w:rPr>
          <w:rFonts w:eastAsia="Calibri"/>
          <w:sz w:val="22"/>
          <w:szCs w:val="22"/>
        </w:rPr>
        <w:t xml:space="preserve"> </w:t>
      </w:r>
      <w:r w:rsidR="002F5CD2" w:rsidRPr="00D10BE5">
        <w:rPr>
          <w:rFonts w:eastAsia="Calibri"/>
          <w:sz w:val="22"/>
          <w:szCs w:val="22"/>
        </w:rPr>
        <w:t xml:space="preserve">in January 2020 with senior officials including </w:t>
      </w:r>
      <w:r w:rsidR="00A024E4" w:rsidRPr="00D10BE5">
        <w:rPr>
          <w:rFonts w:eastAsia="Calibri"/>
          <w:sz w:val="22"/>
          <w:szCs w:val="22"/>
        </w:rPr>
        <w:t>then-</w:t>
      </w:r>
      <w:r w:rsidR="002F5CD2" w:rsidRPr="00D10BE5">
        <w:rPr>
          <w:sz w:val="22"/>
          <w:szCs w:val="22"/>
        </w:rPr>
        <w:t xml:space="preserve">Judge Ann Yahner, </w:t>
      </w:r>
      <w:r w:rsidR="002F5CD2" w:rsidRPr="00D10BE5">
        <w:rPr>
          <w:rFonts w:eastAsia="Calibri"/>
          <w:sz w:val="22"/>
          <w:szCs w:val="22"/>
        </w:rPr>
        <w:t>Principal Administrative Law Judge for Case Management and Quality Co</w:t>
      </w:r>
      <w:r w:rsidR="00A024E4" w:rsidRPr="00D10BE5">
        <w:rPr>
          <w:rFonts w:eastAsia="Calibri"/>
          <w:sz w:val="22"/>
          <w:szCs w:val="22"/>
        </w:rPr>
        <w:t>n</w:t>
      </w:r>
      <w:r w:rsidR="002F5CD2" w:rsidRPr="00D10BE5">
        <w:rPr>
          <w:rFonts w:eastAsia="Calibri"/>
          <w:sz w:val="22"/>
          <w:szCs w:val="22"/>
        </w:rPr>
        <w:t>trol</w:t>
      </w:r>
      <w:r w:rsidR="002F5CD2" w:rsidRPr="00D10BE5">
        <w:rPr>
          <w:sz w:val="22"/>
          <w:szCs w:val="22"/>
        </w:rPr>
        <w:t xml:space="preserve"> and the </w:t>
      </w:r>
      <w:r w:rsidR="00D10BE5">
        <w:rPr>
          <w:sz w:val="22"/>
          <w:szCs w:val="22"/>
        </w:rPr>
        <w:t xml:space="preserve">information </w:t>
      </w:r>
      <w:r w:rsidR="002F5CD2" w:rsidRPr="00D10BE5">
        <w:rPr>
          <w:sz w:val="22"/>
          <w:szCs w:val="22"/>
        </w:rPr>
        <w:t xml:space="preserve">technology expert in </w:t>
      </w:r>
      <w:r w:rsidR="00D10BE5">
        <w:rPr>
          <w:sz w:val="22"/>
          <w:szCs w:val="22"/>
        </w:rPr>
        <w:t>OAH.</w:t>
      </w:r>
      <w:r w:rsidRPr="00D10BE5">
        <w:rPr>
          <w:sz w:val="22"/>
          <w:szCs w:val="22"/>
        </w:rPr>
        <w:t xml:space="preserve"> The judge and staff</w:t>
      </w:r>
      <w:r w:rsidR="002F5CD2" w:rsidRPr="00D10BE5">
        <w:rPr>
          <w:rFonts w:eastAsia="Calibri"/>
          <w:sz w:val="22"/>
          <w:szCs w:val="22"/>
        </w:rPr>
        <w:t xml:space="preserve"> a</w:t>
      </w:r>
      <w:r w:rsidR="00D10BE5">
        <w:rPr>
          <w:rFonts w:eastAsia="Calibri"/>
          <w:sz w:val="22"/>
          <w:szCs w:val="22"/>
        </w:rPr>
        <w:t xml:space="preserve">dmitted </w:t>
      </w:r>
      <w:r w:rsidR="00147B52" w:rsidRPr="00D10BE5">
        <w:rPr>
          <w:rFonts w:eastAsia="Calibri"/>
          <w:sz w:val="22"/>
          <w:szCs w:val="22"/>
        </w:rPr>
        <w:t>no funds were set aside</w:t>
      </w:r>
      <w:r w:rsidRPr="00D10BE5">
        <w:rPr>
          <w:rFonts w:eastAsia="Calibri"/>
          <w:sz w:val="22"/>
          <w:szCs w:val="22"/>
        </w:rPr>
        <w:t xml:space="preserve"> and </w:t>
      </w:r>
      <w:r w:rsidR="00D10BE5">
        <w:rPr>
          <w:rFonts w:eastAsia="Calibri"/>
          <w:sz w:val="22"/>
          <w:szCs w:val="22"/>
        </w:rPr>
        <w:t xml:space="preserve">the public could expect no progress </w:t>
      </w:r>
      <w:r w:rsidRPr="00D10BE5">
        <w:rPr>
          <w:rFonts w:eastAsia="Calibri"/>
          <w:sz w:val="22"/>
          <w:szCs w:val="22"/>
        </w:rPr>
        <w:t xml:space="preserve">in 2020. She </w:t>
      </w:r>
      <w:r w:rsidR="00D10BE5">
        <w:rPr>
          <w:rFonts w:eastAsia="Calibri"/>
          <w:sz w:val="22"/>
          <w:szCs w:val="22"/>
        </w:rPr>
        <w:t xml:space="preserve">observed that </w:t>
      </w:r>
      <w:r w:rsidRPr="00D10BE5">
        <w:rPr>
          <w:rFonts w:eastAsia="Calibri"/>
          <w:sz w:val="22"/>
          <w:szCs w:val="22"/>
        </w:rPr>
        <w:t xml:space="preserve">E-FOIA compliance and </w:t>
      </w:r>
      <w:r w:rsidR="00D10BE5">
        <w:rPr>
          <w:rFonts w:eastAsia="Calibri"/>
          <w:sz w:val="22"/>
          <w:szCs w:val="22"/>
        </w:rPr>
        <w:t xml:space="preserve">improved </w:t>
      </w:r>
      <w:r w:rsidRPr="00D10BE5">
        <w:rPr>
          <w:rFonts w:eastAsia="Calibri"/>
          <w:sz w:val="22"/>
          <w:szCs w:val="22"/>
        </w:rPr>
        <w:t xml:space="preserve">public information were not </w:t>
      </w:r>
      <w:r w:rsidR="00147B52" w:rsidRPr="00D10BE5">
        <w:rPr>
          <w:rFonts w:eastAsia="Calibri"/>
          <w:sz w:val="22"/>
          <w:szCs w:val="22"/>
        </w:rPr>
        <w:t>a priority among other needs for better technology</w:t>
      </w:r>
      <w:r w:rsidRPr="00D10BE5">
        <w:rPr>
          <w:rFonts w:eastAsia="Calibri"/>
          <w:sz w:val="22"/>
          <w:szCs w:val="22"/>
        </w:rPr>
        <w:t xml:space="preserve"> in the office</w:t>
      </w:r>
      <w:r w:rsidR="00147B52" w:rsidRPr="00D10BE5">
        <w:rPr>
          <w:rFonts w:eastAsia="Calibri"/>
          <w:sz w:val="22"/>
          <w:szCs w:val="22"/>
        </w:rPr>
        <w:t xml:space="preserve">. </w:t>
      </w:r>
    </w:p>
    <w:p w14:paraId="3600CDBF" w14:textId="294D7BD8" w:rsidR="002F5CD2" w:rsidRPr="00147B52" w:rsidRDefault="007E2C11" w:rsidP="00625FD6">
      <w:pPr>
        <w:numPr>
          <w:ilvl w:val="0"/>
          <w:numId w:val="35"/>
        </w:numPr>
        <w:rPr>
          <w:rFonts w:eastAsia="Calibri"/>
          <w:sz w:val="22"/>
          <w:szCs w:val="22"/>
        </w:rPr>
      </w:pPr>
      <w:r>
        <w:rPr>
          <w:rFonts w:eastAsia="Calibri"/>
          <w:sz w:val="22"/>
          <w:szCs w:val="22"/>
        </w:rPr>
        <w:t xml:space="preserve">FY2021.  </w:t>
      </w:r>
      <w:r w:rsidR="002F5CD2" w:rsidRPr="00147B52">
        <w:rPr>
          <w:rFonts w:eastAsia="Calibri"/>
          <w:sz w:val="22"/>
          <w:szCs w:val="22"/>
        </w:rPr>
        <w:t>The FY21 budget again ha</w:t>
      </w:r>
      <w:r w:rsidR="00A024E4" w:rsidRPr="00147B52">
        <w:rPr>
          <w:rFonts w:eastAsia="Calibri"/>
          <w:sz w:val="22"/>
          <w:szCs w:val="22"/>
        </w:rPr>
        <w:t>d</w:t>
      </w:r>
      <w:r w:rsidR="002F5CD2" w:rsidRPr="00147B52">
        <w:rPr>
          <w:rFonts w:eastAsia="Calibri"/>
          <w:sz w:val="22"/>
          <w:szCs w:val="22"/>
        </w:rPr>
        <w:t xml:space="preserve"> such a plan</w:t>
      </w:r>
      <w:r w:rsidR="002F2EAE">
        <w:rPr>
          <w:rFonts w:eastAsia="Calibri"/>
          <w:sz w:val="22"/>
          <w:szCs w:val="22"/>
        </w:rPr>
        <w:t>. A</w:t>
      </w:r>
      <w:r w:rsidR="002F5CD2" w:rsidRPr="00147B52">
        <w:rPr>
          <w:rFonts w:eastAsia="Calibri"/>
          <w:sz w:val="22"/>
          <w:szCs w:val="22"/>
        </w:rPr>
        <w:t xml:space="preserve">gency information submitted February 22, 2021, for the oversight hearing again </w:t>
      </w:r>
      <w:r w:rsidR="002F2EAE">
        <w:rPr>
          <w:sz w:val="22"/>
          <w:szCs w:val="22"/>
        </w:rPr>
        <w:t xml:space="preserve">promised </w:t>
      </w:r>
      <w:r w:rsidR="002F5CD2" w:rsidRPr="00147B52">
        <w:rPr>
          <w:sz w:val="22"/>
          <w:szCs w:val="22"/>
        </w:rPr>
        <w:t>to “</w:t>
      </w:r>
      <w:r w:rsidR="002F5CD2" w:rsidRPr="00147B52">
        <w:rPr>
          <w:rFonts w:eastAsia="Calibri"/>
          <w:sz w:val="22"/>
          <w:szCs w:val="22"/>
        </w:rPr>
        <w:t>make system updates to provide the necessary support and resources to District residents</w:t>
      </w:r>
      <w:r w:rsidR="002F5CD2" w:rsidRPr="00147B52">
        <w:rPr>
          <w:sz w:val="22"/>
          <w:szCs w:val="22"/>
        </w:rPr>
        <w:t>.” This was to include further work “</w:t>
      </w:r>
      <w:r w:rsidR="002F5CD2" w:rsidRPr="00147B52">
        <w:rPr>
          <w:rFonts w:eastAsia="Calibri"/>
          <w:sz w:val="22"/>
          <w:szCs w:val="22"/>
        </w:rPr>
        <w:t>to develop a public-facing web application which will allow visitors to search and view final orders remotely.</w:t>
      </w:r>
      <w:r w:rsidR="002F5CD2" w:rsidRPr="00147B52">
        <w:rPr>
          <w:sz w:val="22"/>
          <w:szCs w:val="22"/>
        </w:rPr>
        <w:t xml:space="preserve">” See </w:t>
      </w:r>
      <w:hyperlink r:id="rId3" w:history="1">
        <w:r w:rsidR="002F5CD2" w:rsidRPr="00147B52">
          <w:rPr>
            <w:rStyle w:val="Hyperlink"/>
            <w:sz w:val="22"/>
            <w:szCs w:val="22"/>
          </w:rPr>
          <w:t>2.22.2021-Pre-Hearing-Responses-OAH.pdf</w:t>
        </w:r>
      </w:hyperlink>
      <w:r w:rsidR="002F5CD2" w:rsidRPr="00147B52">
        <w:rPr>
          <w:sz w:val="22"/>
          <w:szCs w:val="22"/>
        </w:rPr>
        <w:t xml:space="preserve">.  Half of jurisdictions were to have opinions available this year. </w:t>
      </w:r>
      <w:r w:rsidR="00147B52">
        <w:rPr>
          <w:sz w:val="22"/>
          <w:szCs w:val="22"/>
        </w:rPr>
        <w:t>But again there has been limited progress</w:t>
      </w:r>
      <w:r>
        <w:rPr>
          <w:sz w:val="22"/>
          <w:szCs w:val="22"/>
        </w:rPr>
        <w:t>. S</w:t>
      </w:r>
      <w:r w:rsidR="00F4184A" w:rsidRPr="00147B52">
        <w:rPr>
          <w:rFonts w:eastAsia="Calibri"/>
          <w:sz w:val="22"/>
          <w:szCs w:val="22"/>
        </w:rPr>
        <w:t xml:space="preserve">taff this spring said only that a vendor </w:t>
      </w:r>
      <w:r w:rsidR="00147B52">
        <w:rPr>
          <w:rFonts w:eastAsia="Calibri"/>
          <w:sz w:val="22"/>
          <w:szCs w:val="22"/>
        </w:rPr>
        <w:t xml:space="preserve">has been </w:t>
      </w:r>
      <w:r w:rsidR="00F4184A" w:rsidRPr="00147B52">
        <w:rPr>
          <w:rFonts w:eastAsia="Calibri"/>
          <w:sz w:val="22"/>
          <w:szCs w:val="22"/>
        </w:rPr>
        <w:t>asked to plan some relevant steps</w:t>
      </w:r>
      <w:r w:rsidR="00147B52">
        <w:rPr>
          <w:rFonts w:eastAsia="Calibri"/>
          <w:sz w:val="22"/>
          <w:szCs w:val="22"/>
        </w:rPr>
        <w:t xml:space="preserve">. </w:t>
      </w:r>
      <w:r>
        <w:rPr>
          <w:rFonts w:eastAsia="Calibri"/>
          <w:sz w:val="22"/>
          <w:szCs w:val="22"/>
        </w:rPr>
        <w:t>D</w:t>
      </w:r>
      <w:r>
        <w:rPr>
          <w:rFonts w:eastAsia="Calibri"/>
          <w:sz w:val="22"/>
          <w:szCs w:val="22"/>
        </w:rPr>
        <w:t>espite repeated requests</w:t>
      </w:r>
      <w:r>
        <w:rPr>
          <w:rFonts w:eastAsia="Calibri"/>
          <w:sz w:val="22"/>
          <w:szCs w:val="22"/>
        </w:rPr>
        <w:t xml:space="preserve"> the Coalition</w:t>
      </w:r>
      <w:r w:rsidR="00147B52">
        <w:rPr>
          <w:rFonts w:eastAsia="Calibri"/>
          <w:sz w:val="22"/>
          <w:szCs w:val="22"/>
        </w:rPr>
        <w:t xml:space="preserve"> ha</w:t>
      </w:r>
      <w:r>
        <w:rPr>
          <w:rFonts w:eastAsia="Calibri"/>
          <w:sz w:val="22"/>
          <w:szCs w:val="22"/>
        </w:rPr>
        <w:t>s</w:t>
      </w:r>
      <w:r w:rsidR="00147B52">
        <w:rPr>
          <w:rFonts w:eastAsia="Calibri"/>
          <w:sz w:val="22"/>
          <w:szCs w:val="22"/>
        </w:rPr>
        <w:t xml:space="preserve"> not been able to learn the results </w:t>
      </w:r>
      <w:r>
        <w:rPr>
          <w:rFonts w:eastAsia="Calibri"/>
          <w:sz w:val="22"/>
          <w:szCs w:val="22"/>
        </w:rPr>
        <w:t xml:space="preserve">of </w:t>
      </w:r>
      <w:r w:rsidR="002F2EAE">
        <w:rPr>
          <w:rFonts w:eastAsia="Calibri"/>
          <w:sz w:val="22"/>
          <w:szCs w:val="22"/>
        </w:rPr>
        <w:t xml:space="preserve">the </w:t>
      </w:r>
      <w:r>
        <w:rPr>
          <w:rFonts w:eastAsia="Calibri"/>
          <w:sz w:val="22"/>
          <w:szCs w:val="22"/>
        </w:rPr>
        <w:t>planning (such as future budget needs to be requested for FY22)</w:t>
      </w:r>
      <w:r w:rsidR="00147B52">
        <w:rPr>
          <w:rFonts w:eastAsia="Calibri"/>
          <w:sz w:val="22"/>
          <w:szCs w:val="22"/>
        </w:rPr>
        <w:t xml:space="preserve">. </w:t>
      </w:r>
      <w:r>
        <w:rPr>
          <w:rFonts w:eastAsia="Calibri"/>
          <w:sz w:val="22"/>
          <w:szCs w:val="22"/>
        </w:rPr>
        <w:t xml:space="preserve">The </w:t>
      </w:r>
      <w:r w:rsidR="00147B52">
        <w:rPr>
          <w:rFonts w:eastAsia="Calibri"/>
          <w:sz w:val="22"/>
          <w:szCs w:val="22"/>
        </w:rPr>
        <w:t xml:space="preserve">bottom line apparently is that </w:t>
      </w:r>
      <w:r w:rsidR="002F2EAE">
        <w:rPr>
          <w:rFonts w:eastAsia="Calibri"/>
          <w:sz w:val="22"/>
          <w:szCs w:val="22"/>
        </w:rPr>
        <w:t xml:space="preserve">again in FY21 </w:t>
      </w:r>
      <w:r w:rsidR="00147B52">
        <w:rPr>
          <w:rFonts w:eastAsia="Calibri"/>
          <w:sz w:val="22"/>
          <w:szCs w:val="22"/>
        </w:rPr>
        <w:t xml:space="preserve">no </w:t>
      </w:r>
      <w:r w:rsidR="00F4184A" w:rsidRPr="00147B52">
        <w:rPr>
          <w:rFonts w:eastAsia="Calibri"/>
          <w:sz w:val="22"/>
          <w:szCs w:val="22"/>
        </w:rPr>
        <w:t xml:space="preserve">e-filing, </w:t>
      </w:r>
      <w:r w:rsidR="00147B52">
        <w:rPr>
          <w:rFonts w:eastAsia="Calibri"/>
          <w:sz w:val="22"/>
          <w:szCs w:val="22"/>
        </w:rPr>
        <w:t xml:space="preserve">online </w:t>
      </w:r>
      <w:r w:rsidR="00F4184A" w:rsidRPr="00147B52">
        <w:rPr>
          <w:rFonts w:eastAsia="Calibri"/>
          <w:sz w:val="22"/>
          <w:szCs w:val="22"/>
        </w:rPr>
        <w:t xml:space="preserve">docket or </w:t>
      </w:r>
      <w:r>
        <w:rPr>
          <w:rFonts w:eastAsia="Calibri"/>
          <w:sz w:val="22"/>
          <w:szCs w:val="22"/>
        </w:rPr>
        <w:t xml:space="preserve">the </w:t>
      </w:r>
      <w:r w:rsidR="00147B52">
        <w:rPr>
          <w:rFonts w:eastAsia="Calibri"/>
          <w:sz w:val="22"/>
          <w:szCs w:val="22"/>
        </w:rPr>
        <w:t xml:space="preserve">mandatory </w:t>
      </w:r>
      <w:r w:rsidR="00F4184A" w:rsidRPr="00147B52">
        <w:rPr>
          <w:rFonts w:eastAsia="Calibri"/>
          <w:sz w:val="22"/>
          <w:szCs w:val="22"/>
        </w:rPr>
        <w:t xml:space="preserve">access to </w:t>
      </w:r>
      <w:r w:rsidR="00147B52">
        <w:rPr>
          <w:rFonts w:eastAsia="Calibri"/>
          <w:sz w:val="22"/>
          <w:szCs w:val="22"/>
        </w:rPr>
        <w:t xml:space="preserve">final orders </w:t>
      </w:r>
      <w:r w:rsidR="00F4184A" w:rsidRPr="00147B52">
        <w:rPr>
          <w:rFonts w:eastAsia="Calibri"/>
          <w:sz w:val="22"/>
          <w:szCs w:val="22"/>
        </w:rPr>
        <w:t>will be available.</w:t>
      </w:r>
    </w:p>
    <w:p w14:paraId="57E1E57D" w14:textId="77777777" w:rsidR="002F5CD2" w:rsidRPr="001D429D" w:rsidRDefault="002F5CD2">
      <w:pPr>
        <w:pStyle w:val="EndnoteText"/>
        <w:rPr>
          <w:sz w:val="22"/>
          <w:szCs w:val="22"/>
        </w:rPr>
      </w:pPr>
    </w:p>
  </w:endnote>
  <w:endnote w:id="4">
    <w:p w14:paraId="102DC2BB" w14:textId="2FA30628" w:rsidR="001D429D" w:rsidRDefault="001D429D">
      <w:pPr>
        <w:pStyle w:val="EndnoteText"/>
        <w:rPr>
          <w:rFonts w:ascii="Times New Roman" w:hAnsi="Times New Roman"/>
          <w:sz w:val="22"/>
          <w:szCs w:val="22"/>
        </w:rPr>
      </w:pPr>
      <w:r w:rsidRPr="001D429D">
        <w:rPr>
          <w:rStyle w:val="EndnoteReference"/>
          <w:rFonts w:ascii="Times New Roman" w:hAnsi="Times New Roman"/>
          <w:sz w:val="22"/>
          <w:szCs w:val="22"/>
        </w:rPr>
        <w:endnoteRef/>
      </w:r>
      <w:r w:rsidRPr="001D429D">
        <w:rPr>
          <w:rFonts w:ascii="Times New Roman" w:hAnsi="Times New Roman"/>
          <w:sz w:val="22"/>
          <w:szCs w:val="22"/>
        </w:rPr>
        <w:t xml:space="preserve"> </w:t>
      </w:r>
      <w:r w:rsidR="007E4B64">
        <w:rPr>
          <w:rFonts w:ascii="Times New Roman" w:hAnsi="Times New Roman"/>
          <w:sz w:val="22"/>
          <w:szCs w:val="22"/>
        </w:rPr>
        <w:t xml:space="preserve">See here </w:t>
      </w:r>
      <w:r w:rsidRPr="001D429D">
        <w:rPr>
          <w:rFonts w:ascii="Times New Roman" w:hAnsi="Times New Roman"/>
          <w:sz w:val="22"/>
          <w:szCs w:val="22"/>
        </w:rPr>
        <w:t xml:space="preserve">: </w:t>
      </w:r>
      <w:hyperlink r:id="rId4" w:history="1">
        <w:r w:rsidRPr="001D429D">
          <w:rPr>
            <w:rStyle w:val="Hyperlink"/>
            <w:rFonts w:ascii="Times New Roman" w:hAnsi="Times New Roman"/>
            <w:sz w:val="22"/>
            <w:szCs w:val="22"/>
          </w:rPr>
          <w:t>https://dcogc.org/wp-content/uploads/2021/04/OGC-statement-BEGA-oversight-2-26-21.doc</w:t>
        </w:r>
      </w:hyperlink>
      <w:r w:rsidRPr="001D429D">
        <w:rPr>
          <w:rFonts w:ascii="Times New Roman" w:hAnsi="Times New Roman"/>
          <w:sz w:val="22"/>
          <w:szCs w:val="22"/>
        </w:rPr>
        <w:t xml:space="preserve">. </w:t>
      </w:r>
    </w:p>
    <w:p w14:paraId="35988290" w14:textId="77777777" w:rsidR="00F71BE5" w:rsidRPr="001D429D" w:rsidRDefault="00F71BE5">
      <w:pPr>
        <w:pStyle w:val="EndnoteText"/>
        <w:rPr>
          <w:rFonts w:ascii="Times New Roman" w:hAnsi="Times New Roman"/>
          <w:sz w:val="22"/>
          <w:szCs w:val="22"/>
        </w:rPr>
      </w:pPr>
    </w:p>
  </w:endnote>
  <w:endnote w:id="5">
    <w:p w14:paraId="43E2E2FB" w14:textId="34F66C71" w:rsidR="00F71BE5" w:rsidRPr="00F71BE5" w:rsidRDefault="00F71BE5" w:rsidP="00F71BE5">
      <w:pPr>
        <w:rPr>
          <w:sz w:val="22"/>
          <w:szCs w:val="22"/>
        </w:rPr>
      </w:pPr>
      <w:r w:rsidRPr="00F71BE5">
        <w:rPr>
          <w:rStyle w:val="EndnoteReference"/>
          <w:sz w:val="22"/>
          <w:szCs w:val="22"/>
        </w:rPr>
        <w:endnoteRef/>
      </w:r>
      <w:r w:rsidRPr="00F71BE5">
        <w:rPr>
          <w:sz w:val="22"/>
          <w:szCs w:val="22"/>
        </w:rPr>
        <w:t xml:space="preserve"> </w:t>
      </w:r>
      <w:r>
        <w:rPr>
          <w:sz w:val="22"/>
          <w:szCs w:val="22"/>
        </w:rPr>
        <w:t xml:space="preserve">OAH officials frequently refer </w:t>
      </w:r>
      <w:r w:rsidR="007E4B64">
        <w:rPr>
          <w:sz w:val="22"/>
          <w:szCs w:val="22"/>
        </w:rPr>
        <w:t xml:space="preserve">the burden of coping with </w:t>
      </w:r>
      <w:r>
        <w:rPr>
          <w:sz w:val="22"/>
          <w:szCs w:val="22"/>
        </w:rPr>
        <w:t xml:space="preserve">sensitive personal details. </w:t>
      </w:r>
      <w:r>
        <w:rPr>
          <w:sz w:val="22"/>
          <w:szCs w:val="22"/>
        </w:rPr>
        <w:t xml:space="preserve">We have provided staff with information about </w:t>
      </w:r>
      <w:r>
        <w:rPr>
          <w:sz w:val="22"/>
          <w:szCs w:val="22"/>
        </w:rPr>
        <w:t xml:space="preserve">other states’ central panels that face similar conflicting values of transparency and privacy, </w:t>
      </w:r>
      <w:r w:rsidR="00D10BE5">
        <w:rPr>
          <w:sz w:val="22"/>
          <w:szCs w:val="22"/>
        </w:rPr>
        <w:t xml:space="preserve">for example since all must follow </w:t>
      </w:r>
      <w:r>
        <w:rPr>
          <w:sz w:val="22"/>
          <w:szCs w:val="22"/>
        </w:rPr>
        <w:t>the national Medicaid regulation</w:t>
      </w:r>
      <w:r w:rsidRPr="00F71BE5">
        <w:rPr>
          <w:sz w:val="20"/>
          <w:szCs w:val="20"/>
        </w:rPr>
        <w:t xml:space="preserve"> </w:t>
      </w:r>
      <w:r w:rsidRPr="00F71BE5">
        <w:rPr>
          <w:sz w:val="22"/>
          <w:szCs w:val="22"/>
        </w:rPr>
        <w:t>42 C</w:t>
      </w:r>
      <w:r w:rsidR="00D10BE5">
        <w:rPr>
          <w:sz w:val="22"/>
          <w:szCs w:val="22"/>
        </w:rPr>
        <w:t>.</w:t>
      </w:r>
      <w:r w:rsidRPr="00F71BE5">
        <w:rPr>
          <w:sz w:val="22"/>
          <w:szCs w:val="22"/>
        </w:rPr>
        <w:t>F</w:t>
      </w:r>
      <w:r w:rsidR="00D10BE5">
        <w:rPr>
          <w:sz w:val="22"/>
          <w:szCs w:val="22"/>
        </w:rPr>
        <w:t>.</w:t>
      </w:r>
      <w:r w:rsidRPr="00F71BE5">
        <w:rPr>
          <w:sz w:val="22"/>
          <w:szCs w:val="22"/>
        </w:rPr>
        <w:t>R</w:t>
      </w:r>
      <w:r w:rsidR="00D10BE5">
        <w:rPr>
          <w:sz w:val="22"/>
          <w:szCs w:val="22"/>
        </w:rPr>
        <w:t>.</w:t>
      </w:r>
      <w:r w:rsidRPr="00F71BE5">
        <w:rPr>
          <w:sz w:val="22"/>
          <w:szCs w:val="22"/>
        </w:rPr>
        <w:t xml:space="preserve"> </w:t>
      </w:r>
      <w:r w:rsidR="00D10BE5">
        <w:rPr>
          <w:sz w:val="22"/>
          <w:szCs w:val="22"/>
        </w:rPr>
        <w:t>§ 4</w:t>
      </w:r>
      <w:r w:rsidRPr="00F71BE5">
        <w:rPr>
          <w:sz w:val="22"/>
          <w:szCs w:val="22"/>
        </w:rPr>
        <w:t>31.244 (g</w:t>
      </w:r>
      <w:r>
        <w:rPr>
          <w:sz w:val="22"/>
          <w:szCs w:val="22"/>
        </w:rPr>
        <w:t xml:space="preserve">) requiring </w:t>
      </w:r>
      <w:r w:rsidR="007E4B64">
        <w:rPr>
          <w:sz w:val="22"/>
          <w:szCs w:val="22"/>
        </w:rPr>
        <w:t xml:space="preserve">publication of fair hearing decisions (another legal requirement OAH is not following). </w:t>
      </w:r>
      <w:r>
        <w:rPr>
          <w:sz w:val="22"/>
          <w:szCs w:val="22"/>
        </w:rPr>
        <w:t xml:space="preserve">California handles this by simply directing administrative law judges to prepare </w:t>
      </w:r>
      <w:r w:rsidR="00D10BE5">
        <w:rPr>
          <w:sz w:val="22"/>
          <w:szCs w:val="22"/>
        </w:rPr>
        <w:t xml:space="preserve">publication texts </w:t>
      </w:r>
      <w:r>
        <w:rPr>
          <w:sz w:val="22"/>
          <w:szCs w:val="22"/>
        </w:rPr>
        <w:t>with</w:t>
      </w:r>
      <w:r w:rsidR="007E4B64">
        <w:rPr>
          <w:sz w:val="22"/>
          <w:szCs w:val="22"/>
        </w:rPr>
        <w:t xml:space="preserve"> initials not </w:t>
      </w:r>
      <w:r>
        <w:rPr>
          <w:sz w:val="22"/>
          <w:szCs w:val="22"/>
        </w:rPr>
        <w:t>names</w:t>
      </w:r>
      <w:r w:rsidR="007E4B64">
        <w:rPr>
          <w:sz w:val="22"/>
          <w:szCs w:val="22"/>
        </w:rPr>
        <w:t>, as courts do with juvenile criminal cases</w:t>
      </w:r>
      <w:r>
        <w:rPr>
          <w:sz w:val="22"/>
          <w:szCs w:val="22"/>
        </w:rPr>
        <w:t xml:space="preserve">. </w:t>
      </w:r>
      <w:r w:rsidR="00D10BE5">
        <w:rPr>
          <w:sz w:val="22"/>
          <w:szCs w:val="22"/>
        </w:rPr>
        <w:t xml:space="preserve">See </w:t>
      </w:r>
      <w:hyperlink r:id="rId5" w:history="1">
        <w:r w:rsidR="00D10BE5" w:rsidRPr="00E60CED">
          <w:rPr>
            <w:rStyle w:val="Hyperlink"/>
            <w:sz w:val="22"/>
            <w:szCs w:val="22"/>
          </w:rPr>
          <w:t>https://www.dgs.ca.gov/OAH/Case-Types/General-Jurisdiction/Resources/DDS-Decisions</w:t>
        </w:r>
      </w:hyperlink>
      <w:r w:rsidR="00D10BE5">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MT">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56C79" w14:textId="77777777" w:rsidR="00311CA5" w:rsidRDefault="00311CA5" w:rsidP="004C01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0F2237" w14:textId="77777777" w:rsidR="00311CA5" w:rsidRDefault="00311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5D789" w14:textId="77777777" w:rsidR="00311CA5" w:rsidRDefault="00311CA5" w:rsidP="004C01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5A782F" w14:textId="77777777" w:rsidR="00311CA5" w:rsidRDefault="00311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F88E1" w14:textId="77777777" w:rsidR="005F25FF" w:rsidRDefault="005F25FF" w:rsidP="004C012D">
      <w:r>
        <w:separator/>
      </w:r>
    </w:p>
  </w:footnote>
  <w:footnote w:type="continuationSeparator" w:id="0">
    <w:p w14:paraId="05E1C973" w14:textId="77777777" w:rsidR="005F25FF" w:rsidRDefault="005F25FF" w:rsidP="004C0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3D0B"/>
    <w:multiLevelType w:val="hybridMultilevel"/>
    <w:tmpl w:val="380A3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B14461"/>
    <w:multiLevelType w:val="hybridMultilevel"/>
    <w:tmpl w:val="DBB8C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6D172E"/>
    <w:multiLevelType w:val="hybridMultilevel"/>
    <w:tmpl w:val="E65E36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E539A5"/>
    <w:multiLevelType w:val="hybridMultilevel"/>
    <w:tmpl w:val="3880F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76350B"/>
    <w:multiLevelType w:val="hybridMultilevel"/>
    <w:tmpl w:val="C7C0BE82"/>
    <w:lvl w:ilvl="0" w:tplc="CC8C92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934BB"/>
    <w:multiLevelType w:val="hybridMultilevel"/>
    <w:tmpl w:val="66C40E42"/>
    <w:lvl w:ilvl="0" w:tplc="04090001">
      <w:start w:val="1"/>
      <w:numFmt w:val="bullet"/>
      <w:lvlText w:val=""/>
      <w:lvlJc w:val="left"/>
      <w:pPr>
        <w:ind w:left="1231" w:hanging="360"/>
      </w:pPr>
      <w:rPr>
        <w:rFonts w:ascii="Symbol" w:hAnsi="Symbol" w:hint="default"/>
      </w:rPr>
    </w:lvl>
    <w:lvl w:ilvl="1" w:tplc="04090003" w:tentative="1">
      <w:start w:val="1"/>
      <w:numFmt w:val="bullet"/>
      <w:lvlText w:val="o"/>
      <w:lvlJc w:val="left"/>
      <w:pPr>
        <w:ind w:left="1951" w:hanging="360"/>
      </w:pPr>
      <w:rPr>
        <w:rFonts w:ascii="Courier New" w:hAnsi="Courier New" w:cs="Wingdings" w:hint="default"/>
      </w:rPr>
    </w:lvl>
    <w:lvl w:ilvl="2" w:tplc="04090005" w:tentative="1">
      <w:start w:val="1"/>
      <w:numFmt w:val="bullet"/>
      <w:lvlText w:val=""/>
      <w:lvlJc w:val="left"/>
      <w:pPr>
        <w:ind w:left="2671" w:hanging="360"/>
      </w:pPr>
      <w:rPr>
        <w:rFonts w:ascii="Wingdings" w:hAnsi="Wingdings" w:hint="default"/>
      </w:rPr>
    </w:lvl>
    <w:lvl w:ilvl="3" w:tplc="04090001" w:tentative="1">
      <w:start w:val="1"/>
      <w:numFmt w:val="bullet"/>
      <w:lvlText w:val=""/>
      <w:lvlJc w:val="left"/>
      <w:pPr>
        <w:ind w:left="3391" w:hanging="360"/>
      </w:pPr>
      <w:rPr>
        <w:rFonts w:ascii="Symbol" w:hAnsi="Symbol" w:hint="default"/>
      </w:rPr>
    </w:lvl>
    <w:lvl w:ilvl="4" w:tplc="04090003" w:tentative="1">
      <w:start w:val="1"/>
      <w:numFmt w:val="bullet"/>
      <w:lvlText w:val="o"/>
      <w:lvlJc w:val="left"/>
      <w:pPr>
        <w:ind w:left="4111" w:hanging="360"/>
      </w:pPr>
      <w:rPr>
        <w:rFonts w:ascii="Courier New" w:hAnsi="Courier New" w:cs="Wingdings" w:hint="default"/>
      </w:rPr>
    </w:lvl>
    <w:lvl w:ilvl="5" w:tplc="04090005" w:tentative="1">
      <w:start w:val="1"/>
      <w:numFmt w:val="bullet"/>
      <w:lvlText w:val=""/>
      <w:lvlJc w:val="left"/>
      <w:pPr>
        <w:ind w:left="4831" w:hanging="360"/>
      </w:pPr>
      <w:rPr>
        <w:rFonts w:ascii="Wingdings" w:hAnsi="Wingdings" w:hint="default"/>
      </w:rPr>
    </w:lvl>
    <w:lvl w:ilvl="6" w:tplc="04090001" w:tentative="1">
      <w:start w:val="1"/>
      <w:numFmt w:val="bullet"/>
      <w:lvlText w:val=""/>
      <w:lvlJc w:val="left"/>
      <w:pPr>
        <w:ind w:left="5551" w:hanging="360"/>
      </w:pPr>
      <w:rPr>
        <w:rFonts w:ascii="Symbol" w:hAnsi="Symbol" w:hint="default"/>
      </w:rPr>
    </w:lvl>
    <w:lvl w:ilvl="7" w:tplc="04090003" w:tentative="1">
      <w:start w:val="1"/>
      <w:numFmt w:val="bullet"/>
      <w:lvlText w:val="o"/>
      <w:lvlJc w:val="left"/>
      <w:pPr>
        <w:ind w:left="6271" w:hanging="360"/>
      </w:pPr>
      <w:rPr>
        <w:rFonts w:ascii="Courier New" w:hAnsi="Courier New" w:cs="Wingdings" w:hint="default"/>
      </w:rPr>
    </w:lvl>
    <w:lvl w:ilvl="8" w:tplc="04090005" w:tentative="1">
      <w:start w:val="1"/>
      <w:numFmt w:val="bullet"/>
      <w:lvlText w:val=""/>
      <w:lvlJc w:val="left"/>
      <w:pPr>
        <w:ind w:left="6991" w:hanging="360"/>
      </w:pPr>
      <w:rPr>
        <w:rFonts w:ascii="Wingdings" w:hAnsi="Wingdings" w:hint="default"/>
      </w:rPr>
    </w:lvl>
  </w:abstractNum>
  <w:abstractNum w:abstractNumId="6" w15:restartNumberingAfterBreak="0">
    <w:nsid w:val="0E713200"/>
    <w:multiLevelType w:val="hybridMultilevel"/>
    <w:tmpl w:val="B2F61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F9786B"/>
    <w:multiLevelType w:val="hybridMultilevel"/>
    <w:tmpl w:val="DBF0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1095C"/>
    <w:multiLevelType w:val="hybridMultilevel"/>
    <w:tmpl w:val="64D2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596718"/>
    <w:multiLevelType w:val="hybridMultilevel"/>
    <w:tmpl w:val="B840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BD62C2"/>
    <w:multiLevelType w:val="hybridMultilevel"/>
    <w:tmpl w:val="016CD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A86BC8"/>
    <w:multiLevelType w:val="hybridMultilevel"/>
    <w:tmpl w:val="5FD03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9E016E"/>
    <w:multiLevelType w:val="hybridMultilevel"/>
    <w:tmpl w:val="B700154E"/>
    <w:lvl w:ilvl="0" w:tplc="A6522F7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4310E6"/>
    <w:multiLevelType w:val="hybridMultilevel"/>
    <w:tmpl w:val="F6A6D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E63158"/>
    <w:multiLevelType w:val="hybridMultilevel"/>
    <w:tmpl w:val="5360FC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BD1717"/>
    <w:multiLevelType w:val="hybridMultilevel"/>
    <w:tmpl w:val="11A664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31DB66AA"/>
    <w:multiLevelType w:val="hybridMultilevel"/>
    <w:tmpl w:val="6B504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C913EE"/>
    <w:multiLevelType w:val="hybridMultilevel"/>
    <w:tmpl w:val="7D48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5D5AA2"/>
    <w:multiLevelType w:val="hybridMultilevel"/>
    <w:tmpl w:val="7578E718"/>
    <w:lvl w:ilvl="0" w:tplc="01E87D0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9A9F6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18A8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0EBB6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566FB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3236D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6256F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F2321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2CD23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5CD7B5B"/>
    <w:multiLevelType w:val="hybridMultilevel"/>
    <w:tmpl w:val="60FE5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2D728C"/>
    <w:multiLevelType w:val="hybridMultilevel"/>
    <w:tmpl w:val="68502E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91747A1"/>
    <w:multiLevelType w:val="hybridMultilevel"/>
    <w:tmpl w:val="4A16A1C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50922E0D"/>
    <w:multiLevelType w:val="hybridMultilevel"/>
    <w:tmpl w:val="CEC631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52FF5817"/>
    <w:multiLevelType w:val="hybridMultilevel"/>
    <w:tmpl w:val="4E765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A64D36"/>
    <w:multiLevelType w:val="hybridMultilevel"/>
    <w:tmpl w:val="BFBE5650"/>
    <w:lvl w:ilvl="0" w:tplc="2AB25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9F2408"/>
    <w:multiLevelType w:val="hybridMultilevel"/>
    <w:tmpl w:val="E534A33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5DFD0AAE"/>
    <w:multiLevelType w:val="hybridMultilevel"/>
    <w:tmpl w:val="E73E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0B15AF"/>
    <w:multiLevelType w:val="hybridMultilevel"/>
    <w:tmpl w:val="DE40F8AA"/>
    <w:lvl w:ilvl="0" w:tplc="E1061F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985983"/>
    <w:multiLevelType w:val="hybridMultilevel"/>
    <w:tmpl w:val="5ADE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986E48"/>
    <w:multiLevelType w:val="hybridMultilevel"/>
    <w:tmpl w:val="FD2C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F001F6"/>
    <w:multiLevelType w:val="hybridMultilevel"/>
    <w:tmpl w:val="3DB26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C86B1E"/>
    <w:multiLevelType w:val="hybridMultilevel"/>
    <w:tmpl w:val="3C3EA9B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Wingdings"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Wingdings"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6ECF56D3"/>
    <w:multiLevelType w:val="hybridMultilevel"/>
    <w:tmpl w:val="5FA6B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556761"/>
    <w:multiLevelType w:val="hybridMultilevel"/>
    <w:tmpl w:val="7E4A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CE4EA0"/>
    <w:multiLevelType w:val="hybridMultilevel"/>
    <w:tmpl w:val="2CCA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BE3125"/>
    <w:multiLevelType w:val="hybridMultilevel"/>
    <w:tmpl w:val="3DAC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687BD1"/>
    <w:multiLevelType w:val="hybridMultilevel"/>
    <w:tmpl w:val="867E145E"/>
    <w:lvl w:ilvl="0" w:tplc="B032097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28A8E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F495F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2114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A407E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8419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3A260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C85C4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8AB9E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DF0398B"/>
    <w:multiLevelType w:val="hybridMultilevel"/>
    <w:tmpl w:val="3A123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3"/>
  </w:num>
  <w:num w:numId="3">
    <w:abstractNumId w:val="19"/>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4"/>
  </w:num>
  <w:num w:numId="8">
    <w:abstractNumId w:val="32"/>
  </w:num>
  <w:num w:numId="9">
    <w:abstractNumId w:val="30"/>
  </w:num>
  <w:num w:numId="10">
    <w:abstractNumId w:val="0"/>
  </w:num>
  <w:num w:numId="11">
    <w:abstractNumId w:val="3"/>
  </w:num>
  <w:num w:numId="12">
    <w:abstractNumId w:val="5"/>
  </w:num>
  <w:num w:numId="13">
    <w:abstractNumId w:val="31"/>
  </w:num>
  <w:num w:numId="14">
    <w:abstractNumId w:val="27"/>
  </w:num>
  <w:num w:numId="15">
    <w:abstractNumId w:val="21"/>
  </w:num>
  <w:num w:numId="16">
    <w:abstractNumId w:val="15"/>
  </w:num>
  <w:num w:numId="17">
    <w:abstractNumId w:val="4"/>
  </w:num>
  <w:num w:numId="18">
    <w:abstractNumId w:val="25"/>
  </w:num>
  <w:num w:numId="19">
    <w:abstractNumId w:val="2"/>
  </w:num>
  <w:num w:numId="20">
    <w:abstractNumId w:val="16"/>
  </w:num>
  <w:num w:numId="21">
    <w:abstractNumId w:val="35"/>
  </w:num>
  <w:num w:numId="22">
    <w:abstractNumId w:val="11"/>
  </w:num>
  <w:num w:numId="23">
    <w:abstractNumId w:val="12"/>
  </w:num>
  <w:num w:numId="24">
    <w:abstractNumId w:val="17"/>
  </w:num>
  <w:num w:numId="25">
    <w:abstractNumId w:val="37"/>
  </w:num>
  <w:num w:numId="26">
    <w:abstractNumId w:val="24"/>
  </w:num>
  <w:num w:numId="27">
    <w:abstractNumId w:val="22"/>
  </w:num>
  <w:num w:numId="28">
    <w:abstractNumId w:val="26"/>
  </w:num>
  <w:num w:numId="29">
    <w:abstractNumId w:val="9"/>
  </w:num>
  <w:num w:numId="30">
    <w:abstractNumId w:val="8"/>
  </w:num>
  <w:num w:numId="31">
    <w:abstractNumId w:val="28"/>
  </w:num>
  <w:num w:numId="32">
    <w:abstractNumId w:val="18"/>
  </w:num>
  <w:num w:numId="33">
    <w:abstractNumId w:val="36"/>
  </w:num>
  <w:num w:numId="34">
    <w:abstractNumId w:val="1"/>
  </w:num>
  <w:num w:numId="35">
    <w:abstractNumId w:val="33"/>
  </w:num>
  <w:num w:numId="36">
    <w:abstractNumId w:val="7"/>
  </w:num>
  <w:num w:numId="37">
    <w:abstractNumId w:val="34"/>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F98"/>
    <w:rsid w:val="00012DA5"/>
    <w:rsid w:val="00031BAA"/>
    <w:rsid w:val="000347C1"/>
    <w:rsid w:val="000457AC"/>
    <w:rsid w:val="00046255"/>
    <w:rsid w:val="00052EAA"/>
    <w:rsid w:val="00053D4D"/>
    <w:rsid w:val="0005780B"/>
    <w:rsid w:val="00062A3E"/>
    <w:rsid w:val="00062E18"/>
    <w:rsid w:val="0008280D"/>
    <w:rsid w:val="00096D0E"/>
    <w:rsid w:val="000B3FB8"/>
    <w:rsid w:val="000D3B83"/>
    <w:rsid w:val="000D4C8D"/>
    <w:rsid w:val="000D7591"/>
    <w:rsid w:val="000F67C1"/>
    <w:rsid w:val="00105975"/>
    <w:rsid w:val="001074A3"/>
    <w:rsid w:val="0011007B"/>
    <w:rsid w:val="00123857"/>
    <w:rsid w:val="00124F69"/>
    <w:rsid w:val="00147B52"/>
    <w:rsid w:val="001511C6"/>
    <w:rsid w:val="00154FE0"/>
    <w:rsid w:val="0016623E"/>
    <w:rsid w:val="00173E16"/>
    <w:rsid w:val="001778CC"/>
    <w:rsid w:val="0018150D"/>
    <w:rsid w:val="00181F51"/>
    <w:rsid w:val="00191FE8"/>
    <w:rsid w:val="0019324B"/>
    <w:rsid w:val="001A65C3"/>
    <w:rsid w:val="001C0241"/>
    <w:rsid w:val="001C4E27"/>
    <w:rsid w:val="001D429D"/>
    <w:rsid w:val="00200698"/>
    <w:rsid w:val="00203025"/>
    <w:rsid w:val="00214D30"/>
    <w:rsid w:val="00216E01"/>
    <w:rsid w:val="00224A0A"/>
    <w:rsid w:val="00233192"/>
    <w:rsid w:val="00241775"/>
    <w:rsid w:val="00247A66"/>
    <w:rsid w:val="0026577D"/>
    <w:rsid w:val="00266E24"/>
    <w:rsid w:val="00273A2D"/>
    <w:rsid w:val="0027566A"/>
    <w:rsid w:val="00290C1A"/>
    <w:rsid w:val="00292B00"/>
    <w:rsid w:val="00296433"/>
    <w:rsid w:val="002A276B"/>
    <w:rsid w:val="002B1868"/>
    <w:rsid w:val="002B2E13"/>
    <w:rsid w:val="002C3E36"/>
    <w:rsid w:val="002E3EFD"/>
    <w:rsid w:val="002E67C6"/>
    <w:rsid w:val="002F2EAE"/>
    <w:rsid w:val="002F5CD2"/>
    <w:rsid w:val="002F7A85"/>
    <w:rsid w:val="002F7FBC"/>
    <w:rsid w:val="00301F4D"/>
    <w:rsid w:val="00305A48"/>
    <w:rsid w:val="00311CA5"/>
    <w:rsid w:val="00320432"/>
    <w:rsid w:val="0032091E"/>
    <w:rsid w:val="00337BDC"/>
    <w:rsid w:val="00337E75"/>
    <w:rsid w:val="0034352D"/>
    <w:rsid w:val="00356783"/>
    <w:rsid w:val="0036740B"/>
    <w:rsid w:val="00374E3C"/>
    <w:rsid w:val="0038179D"/>
    <w:rsid w:val="00392589"/>
    <w:rsid w:val="00395BDE"/>
    <w:rsid w:val="003B06D1"/>
    <w:rsid w:val="003C33F9"/>
    <w:rsid w:val="003C5524"/>
    <w:rsid w:val="003D1D7F"/>
    <w:rsid w:val="003D770D"/>
    <w:rsid w:val="003F488C"/>
    <w:rsid w:val="00404B1B"/>
    <w:rsid w:val="00414B6D"/>
    <w:rsid w:val="00432AB6"/>
    <w:rsid w:val="0044366C"/>
    <w:rsid w:val="00471377"/>
    <w:rsid w:val="00473B2A"/>
    <w:rsid w:val="00481E03"/>
    <w:rsid w:val="00494DA4"/>
    <w:rsid w:val="004A0B91"/>
    <w:rsid w:val="004A44DD"/>
    <w:rsid w:val="004A628A"/>
    <w:rsid w:val="004B21B7"/>
    <w:rsid w:val="004B3E62"/>
    <w:rsid w:val="004C012D"/>
    <w:rsid w:val="004C2874"/>
    <w:rsid w:val="004D1738"/>
    <w:rsid w:val="004D48D5"/>
    <w:rsid w:val="004D50D5"/>
    <w:rsid w:val="004E461E"/>
    <w:rsid w:val="004F7366"/>
    <w:rsid w:val="00505B43"/>
    <w:rsid w:val="00523240"/>
    <w:rsid w:val="0052325F"/>
    <w:rsid w:val="00523A91"/>
    <w:rsid w:val="005244E9"/>
    <w:rsid w:val="00524916"/>
    <w:rsid w:val="00533A1D"/>
    <w:rsid w:val="00540E01"/>
    <w:rsid w:val="00567643"/>
    <w:rsid w:val="0057251E"/>
    <w:rsid w:val="00574F03"/>
    <w:rsid w:val="0058380C"/>
    <w:rsid w:val="00586B43"/>
    <w:rsid w:val="00587A60"/>
    <w:rsid w:val="00596E67"/>
    <w:rsid w:val="005B2AF9"/>
    <w:rsid w:val="005B6E95"/>
    <w:rsid w:val="005C69F3"/>
    <w:rsid w:val="005E2879"/>
    <w:rsid w:val="005E598D"/>
    <w:rsid w:val="005E70C2"/>
    <w:rsid w:val="005E70D2"/>
    <w:rsid w:val="005F25FF"/>
    <w:rsid w:val="00625FD6"/>
    <w:rsid w:val="00627324"/>
    <w:rsid w:val="00632F81"/>
    <w:rsid w:val="0063475E"/>
    <w:rsid w:val="00637715"/>
    <w:rsid w:val="00654877"/>
    <w:rsid w:val="006560F4"/>
    <w:rsid w:val="006C126F"/>
    <w:rsid w:val="006E77BA"/>
    <w:rsid w:val="006F508B"/>
    <w:rsid w:val="00712F5D"/>
    <w:rsid w:val="00721588"/>
    <w:rsid w:val="00734A88"/>
    <w:rsid w:val="00741FC6"/>
    <w:rsid w:val="00752688"/>
    <w:rsid w:val="00755EE1"/>
    <w:rsid w:val="00760205"/>
    <w:rsid w:val="00763D52"/>
    <w:rsid w:val="007675BF"/>
    <w:rsid w:val="00780983"/>
    <w:rsid w:val="00781403"/>
    <w:rsid w:val="00796436"/>
    <w:rsid w:val="007B05DC"/>
    <w:rsid w:val="007B5441"/>
    <w:rsid w:val="007C2518"/>
    <w:rsid w:val="007E036F"/>
    <w:rsid w:val="007E2C11"/>
    <w:rsid w:val="007E4B64"/>
    <w:rsid w:val="0082086E"/>
    <w:rsid w:val="00821235"/>
    <w:rsid w:val="00823FDB"/>
    <w:rsid w:val="00831DCE"/>
    <w:rsid w:val="00836B58"/>
    <w:rsid w:val="00840E97"/>
    <w:rsid w:val="008424EE"/>
    <w:rsid w:val="00850519"/>
    <w:rsid w:val="0085267E"/>
    <w:rsid w:val="00876D2B"/>
    <w:rsid w:val="00877790"/>
    <w:rsid w:val="0088324D"/>
    <w:rsid w:val="008842B7"/>
    <w:rsid w:val="008B0337"/>
    <w:rsid w:val="008B5D98"/>
    <w:rsid w:val="008E07AB"/>
    <w:rsid w:val="008E2222"/>
    <w:rsid w:val="0090025D"/>
    <w:rsid w:val="0090392D"/>
    <w:rsid w:val="00916E12"/>
    <w:rsid w:val="00920C3F"/>
    <w:rsid w:val="009336A5"/>
    <w:rsid w:val="00941299"/>
    <w:rsid w:val="00951109"/>
    <w:rsid w:val="0096510C"/>
    <w:rsid w:val="00987678"/>
    <w:rsid w:val="009B4602"/>
    <w:rsid w:val="009C0356"/>
    <w:rsid w:val="009D1FC5"/>
    <w:rsid w:val="009D2C38"/>
    <w:rsid w:val="009D5DC2"/>
    <w:rsid w:val="009F077B"/>
    <w:rsid w:val="00A024E4"/>
    <w:rsid w:val="00A1102F"/>
    <w:rsid w:val="00A3063E"/>
    <w:rsid w:val="00A42B6E"/>
    <w:rsid w:val="00A54CEA"/>
    <w:rsid w:val="00A61AD0"/>
    <w:rsid w:val="00A80248"/>
    <w:rsid w:val="00A81843"/>
    <w:rsid w:val="00A84975"/>
    <w:rsid w:val="00A85321"/>
    <w:rsid w:val="00A902DF"/>
    <w:rsid w:val="00A95775"/>
    <w:rsid w:val="00AA7BBE"/>
    <w:rsid w:val="00AB56FA"/>
    <w:rsid w:val="00AC0B1F"/>
    <w:rsid w:val="00AC19FA"/>
    <w:rsid w:val="00AD0E6C"/>
    <w:rsid w:val="00AF4210"/>
    <w:rsid w:val="00B001C2"/>
    <w:rsid w:val="00B21895"/>
    <w:rsid w:val="00B3085F"/>
    <w:rsid w:val="00B331EB"/>
    <w:rsid w:val="00B421DE"/>
    <w:rsid w:val="00B42B85"/>
    <w:rsid w:val="00B5378E"/>
    <w:rsid w:val="00B70DE7"/>
    <w:rsid w:val="00B8658A"/>
    <w:rsid w:val="00B90727"/>
    <w:rsid w:val="00B94DBC"/>
    <w:rsid w:val="00BD39E8"/>
    <w:rsid w:val="00BF0DBD"/>
    <w:rsid w:val="00C0777E"/>
    <w:rsid w:val="00C2651F"/>
    <w:rsid w:val="00C31CB3"/>
    <w:rsid w:val="00C45551"/>
    <w:rsid w:val="00C66880"/>
    <w:rsid w:val="00C774FA"/>
    <w:rsid w:val="00C91714"/>
    <w:rsid w:val="00C9497E"/>
    <w:rsid w:val="00CA7682"/>
    <w:rsid w:val="00CC46D0"/>
    <w:rsid w:val="00CF0EDE"/>
    <w:rsid w:val="00CF1E45"/>
    <w:rsid w:val="00D10BE5"/>
    <w:rsid w:val="00D30EE9"/>
    <w:rsid w:val="00D45BAC"/>
    <w:rsid w:val="00D522CE"/>
    <w:rsid w:val="00D65514"/>
    <w:rsid w:val="00D70480"/>
    <w:rsid w:val="00D75789"/>
    <w:rsid w:val="00D7732D"/>
    <w:rsid w:val="00D874EA"/>
    <w:rsid w:val="00DB055C"/>
    <w:rsid w:val="00DB593F"/>
    <w:rsid w:val="00DC4A47"/>
    <w:rsid w:val="00DC4AD7"/>
    <w:rsid w:val="00DC5FFE"/>
    <w:rsid w:val="00DC6D2F"/>
    <w:rsid w:val="00E0232E"/>
    <w:rsid w:val="00E05966"/>
    <w:rsid w:val="00E20423"/>
    <w:rsid w:val="00E24433"/>
    <w:rsid w:val="00E24879"/>
    <w:rsid w:val="00E25B15"/>
    <w:rsid w:val="00E34E7F"/>
    <w:rsid w:val="00E50E5A"/>
    <w:rsid w:val="00E56104"/>
    <w:rsid w:val="00E5780E"/>
    <w:rsid w:val="00E938E5"/>
    <w:rsid w:val="00EB1075"/>
    <w:rsid w:val="00EB42DB"/>
    <w:rsid w:val="00EC2309"/>
    <w:rsid w:val="00ED78DF"/>
    <w:rsid w:val="00EE10CA"/>
    <w:rsid w:val="00EE3ECB"/>
    <w:rsid w:val="00EE54C5"/>
    <w:rsid w:val="00EF1DFB"/>
    <w:rsid w:val="00F004A9"/>
    <w:rsid w:val="00F07872"/>
    <w:rsid w:val="00F12443"/>
    <w:rsid w:val="00F168B9"/>
    <w:rsid w:val="00F27796"/>
    <w:rsid w:val="00F4184A"/>
    <w:rsid w:val="00F6096D"/>
    <w:rsid w:val="00F6742F"/>
    <w:rsid w:val="00F71BE5"/>
    <w:rsid w:val="00F80896"/>
    <w:rsid w:val="00F80AFB"/>
    <w:rsid w:val="00F94E02"/>
    <w:rsid w:val="00FA02CE"/>
    <w:rsid w:val="00FA0F98"/>
    <w:rsid w:val="00FB2D68"/>
    <w:rsid w:val="00FB392F"/>
    <w:rsid w:val="00FB7D73"/>
    <w:rsid w:val="00FC4A38"/>
    <w:rsid w:val="00FD347B"/>
    <w:rsid w:val="00FD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2AC11"/>
  <w15:chartTrackingRefBased/>
  <w15:docId w15:val="{3B2A0B40-0785-4022-9240-DBF922138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25D"/>
    <w:rPr>
      <w:rFonts w:ascii="Times New Roman" w:eastAsia="Times New Roman" w:hAnsi="Times New Roman"/>
      <w:sz w:val="24"/>
      <w:szCs w:val="24"/>
    </w:rPr>
  </w:style>
  <w:style w:type="paragraph" w:styleId="Heading1">
    <w:name w:val="heading 1"/>
    <w:basedOn w:val="Normal"/>
    <w:next w:val="Normal"/>
    <w:link w:val="Heading1Char"/>
    <w:uiPriority w:val="9"/>
    <w:qFormat/>
    <w:rsid w:val="004808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586B43"/>
    <w:pPr>
      <w:keepNext/>
      <w:keepLines/>
      <w:spacing w:before="40"/>
      <w:outlineLvl w:val="1"/>
    </w:pPr>
    <w:rPr>
      <w:rFonts w:ascii="Calibri Light" w:hAnsi="Calibri Light"/>
      <w:color w:val="2F5496"/>
      <w:sz w:val="26"/>
      <w:szCs w:val="26"/>
    </w:rPr>
  </w:style>
  <w:style w:type="paragraph" w:styleId="Heading3">
    <w:name w:val="heading 3"/>
    <w:basedOn w:val="Normal"/>
    <w:next w:val="Normal"/>
    <w:link w:val="Heading3Char"/>
    <w:semiHidden/>
    <w:unhideWhenUsed/>
    <w:qFormat/>
    <w:rsid w:val="00586B43"/>
    <w:pPr>
      <w:keepNext/>
      <w:keepLines/>
      <w:spacing w:before="40"/>
      <w:outlineLvl w:val="2"/>
    </w:pPr>
    <w:rPr>
      <w:rFonts w:ascii="Calibri Light"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808C2"/>
    <w:rPr>
      <w:rFonts w:ascii="Cambria" w:eastAsia="Times New Roman" w:hAnsi="Cambria"/>
      <w:b/>
      <w:bCs/>
      <w:kern w:val="32"/>
      <w:sz w:val="32"/>
      <w:szCs w:val="32"/>
    </w:rPr>
  </w:style>
  <w:style w:type="paragraph" w:styleId="Header">
    <w:name w:val="header"/>
    <w:basedOn w:val="Normal"/>
    <w:link w:val="HeaderChar"/>
    <w:uiPriority w:val="99"/>
    <w:unhideWhenUsed/>
    <w:rsid w:val="00FA0F98"/>
    <w:pPr>
      <w:tabs>
        <w:tab w:val="center" w:pos="4680"/>
        <w:tab w:val="right" w:pos="9360"/>
      </w:tabs>
    </w:pPr>
    <w:rPr>
      <w:lang w:val="x-none" w:eastAsia="x-none"/>
    </w:rPr>
  </w:style>
  <w:style w:type="character" w:customStyle="1" w:styleId="HeaderChar">
    <w:name w:val="Header Char"/>
    <w:link w:val="Header"/>
    <w:uiPriority w:val="99"/>
    <w:rsid w:val="00FA0F98"/>
    <w:rPr>
      <w:rFonts w:ascii="Times New Roman" w:eastAsia="Times New Roman" w:hAnsi="Times New Roman" w:cs="Times New Roman"/>
      <w:sz w:val="24"/>
      <w:szCs w:val="24"/>
      <w:lang w:val="x-none" w:eastAsia="x-none"/>
    </w:rPr>
  </w:style>
  <w:style w:type="character" w:styleId="Hyperlink">
    <w:name w:val="Hyperlink"/>
    <w:uiPriority w:val="99"/>
    <w:unhideWhenUsed/>
    <w:rsid w:val="00FA0F98"/>
    <w:rPr>
      <w:color w:val="0000FF"/>
      <w:u w:val="single"/>
    </w:rPr>
  </w:style>
  <w:style w:type="paragraph" w:styleId="Footer">
    <w:name w:val="footer"/>
    <w:basedOn w:val="Normal"/>
    <w:link w:val="FooterChar"/>
    <w:uiPriority w:val="99"/>
    <w:unhideWhenUsed/>
    <w:rsid w:val="00A47020"/>
    <w:pPr>
      <w:tabs>
        <w:tab w:val="center" w:pos="4680"/>
        <w:tab w:val="right" w:pos="9360"/>
      </w:tabs>
    </w:pPr>
    <w:rPr>
      <w:lang w:val="x-none" w:eastAsia="x-none"/>
    </w:rPr>
  </w:style>
  <w:style w:type="character" w:customStyle="1" w:styleId="FooterChar">
    <w:name w:val="Footer Char"/>
    <w:link w:val="Footer"/>
    <w:uiPriority w:val="99"/>
    <w:rsid w:val="00A47020"/>
    <w:rPr>
      <w:rFonts w:ascii="Times New Roman" w:eastAsia="Times New Roman" w:hAnsi="Times New Roman"/>
      <w:sz w:val="24"/>
      <w:szCs w:val="24"/>
    </w:rPr>
  </w:style>
  <w:style w:type="paragraph" w:styleId="FootnoteText">
    <w:name w:val="footnote text"/>
    <w:basedOn w:val="Normal"/>
    <w:link w:val="FootnoteTextChar"/>
    <w:rsid w:val="004808C2"/>
    <w:rPr>
      <w:sz w:val="20"/>
      <w:szCs w:val="20"/>
    </w:rPr>
  </w:style>
  <w:style w:type="character" w:customStyle="1" w:styleId="FootnoteTextChar">
    <w:name w:val="Footnote Text Char"/>
    <w:link w:val="FootnoteText"/>
    <w:rsid w:val="004808C2"/>
    <w:rPr>
      <w:rFonts w:ascii="Times New Roman" w:eastAsia="Times New Roman" w:hAnsi="Times New Roman"/>
    </w:rPr>
  </w:style>
  <w:style w:type="character" w:styleId="FootnoteReference">
    <w:name w:val="footnote reference"/>
    <w:uiPriority w:val="99"/>
    <w:semiHidden/>
    <w:rsid w:val="004808C2"/>
    <w:rPr>
      <w:vertAlign w:val="superscript"/>
    </w:rPr>
  </w:style>
  <w:style w:type="character" w:customStyle="1" w:styleId="apple-style-span">
    <w:name w:val="apple-style-span"/>
    <w:basedOn w:val="DefaultParagraphFont"/>
    <w:rsid w:val="004808C2"/>
  </w:style>
  <w:style w:type="character" w:customStyle="1" w:styleId="apple-converted-space">
    <w:name w:val="apple-converted-space"/>
    <w:basedOn w:val="DefaultParagraphFont"/>
    <w:rsid w:val="004808C2"/>
  </w:style>
  <w:style w:type="paragraph" w:customStyle="1" w:styleId="Default">
    <w:name w:val="Default"/>
    <w:rsid w:val="004808C2"/>
    <w:pPr>
      <w:widowControl w:val="0"/>
      <w:autoSpaceDE w:val="0"/>
      <w:autoSpaceDN w:val="0"/>
      <w:adjustRightInd w:val="0"/>
    </w:pPr>
    <w:rPr>
      <w:rFonts w:ascii="Times New Roman" w:eastAsia="Times New Roman" w:hAnsi="Times New Roman"/>
      <w:color w:val="000000"/>
      <w:sz w:val="24"/>
      <w:szCs w:val="24"/>
      <w:lang w:bidi="en-US"/>
    </w:rPr>
  </w:style>
  <w:style w:type="character" w:customStyle="1" w:styleId="BalloonTextChar">
    <w:name w:val="Balloon Text Char"/>
    <w:link w:val="BalloonText"/>
    <w:semiHidden/>
    <w:rsid w:val="004808C2"/>
    <w:rPr>
      <w:rFonts w:ascii="Tahoma" w:eastAsia="Times New Roman" w:hAnsi="Tahoma" w:cs="Tahoma"/>
      <w:sz w:val="16"/>
      <w:szCs w:val="16"/>
    </w:rPr>
  </w:style>
  <w:style w:type="paragraph" w:styleId="BalloonText">
    <w:name w:val="Balloon Text"/>
    <w:basedOn w:val="Normal"/>
    <w:link w:val="BalloonTextChar"/>
    <w:semiHidden/>
    <w:rsid w:val="004808C2"/>
    <w:rPr>
      <w:rFonts w:ascii="Tahoma" w:hAnsi="Tahoma" w:cs="Tahoma"/>
      <w:sz w:val="16"/>
      <w:szCs w:val="16"/>
    </w:rPr>
  </w:style>
  <w:style w:type="paragraph" w:styleId="Subtitle">
    <w:name w:val="Subtitle"/>
    <w:basedOn w:val="Normal"/>
    <w:link w:val="SubtitleChar"/>
    <w:qFormat/>
    <w:rsid w:val="004808C2"/>
    <w:pPr>
      <w:ind w:left="720"/>
    </w:pPr>
    <w:rPr>
      <w:rFonts w:ascii="Arial" w:hAnsi="Arial"/>
      <w:szCs w:val="20"/>
      <w:u w:val="single"/>
    </w:rPr>
  </w:style>
  <w:style w:type="character" w:customStyle="1" w:styleId="SubtitleChar">
    <w:name w:val="Subtitle Char"/>
    <w:link w:val="Subtitle"/>
    <w:rsid w:val="004808C2"/>
    <w:rPr>
      <w:rFonts w:ascii="Arial" w:eastAsia="Times New Roman" w:hAnsi="Arial"/>
      <w:sz w:val="24"/>
      <w:u w:val="single"/>
    </w:rPr>
  </w:style>
  <w:style w:type="character" w:customStyle="1" w:styleId="EndnoteTextChar">
    <w:name w:val="Endnote Text Char"/>
    <w:basedOn w:val="DefaultParagraphFont"/>
    <w:link w:val="EndnoteText"/>
    <w:uiPriority w:val="99"/>
    <w:semiHidden/>
    <w:rsid w:val="004808C2"/>
  </w:style>
  <w:style w:type="paragraph" w:styleId="EndnoteText">
    <w:name w:val="endnote text"/>
    <w:basedOn w:val="Normal"/>
    <w:link w:val="EndnoteTextChar"/>
    <w:uiPriority w:val="99"/>
    <w:semiHidden/>
    <w:unhideWhenUsed/>
    <w:rsid w:val="004808C2"/>
    <w:rPr>
      <w:rFonts w:ascii="Calibri" w:eastAsia="Calibri" w:hAnsi="Calibri"/>
      <w:sz w:val="20"/>
      <w:szCs w:val="20"/>
    </w:rPr>
  </w:style>
  <w:style w:type="character" w:customStyle="1" w:styleId="resultsublistitem">
    <w:name w:val="resultsublistitem"/>
    <w:basedOn w:val="DefaultParagraphFont"/>
    <w:rsid w:val="004808C2"/>
  </w:style>
  <w:style w:type="character" w:customStyle="1" w:styleId="searchterm">
    <w:name w:val="searchterm"/>
    <w:basedOn w:val="DefaultParagraphFont"/>
    <w:rsid w:val="004808C2"/>
  </w:style>
  <w:style w:type="character" w:styleId="PageNumber">
    <w:name w:val="page number"/>
    <w:basedOn w:val="DefaultParagraphFont"/>
    <w:rsid w:val="005354E9"/>
  </w:style>
  <w:style w:type="character" w:customStyle="1" w:styleId="label">
    <w:name w:val="label"/>
    <w:basedOn w:val="DefaultParagraphFont"/>
    <w:rsid w:val="00F2251D"/>
  </w:style>
  <w:style w:type="paragraph" w:styleId="NormalWeb">
    <w:name w:val="Normal (Web)"/>
    <w:basedOn w:val="Normal"/>
    <w:uiPriority w:val="99"/>
    <w:rsid w:val="00F2251D"/>
    <w:pPr>
      <w:spacing w:beforeLines="1" w:afterLines="1"/>
    </w:pPr>
    <w:rPr>
      <w:rFonts w:ascii="Times" w:eastAsia="Calibri" w:hAnsi="Times"/>
      <w:sz w:val="20"/>
      <w:szCs w:val="20"/>
    </w:rPr>
  </w:style>
  <w:style w:type="character" w:customStyle="1" w:styleId="srchbl">
    <w:name w:val="srchbl"/>
    <w:basedOn w:val="DefaultParagraphFont"/>
    <w:rsid w:val="00F2251D"/>
  </w:style>
  <w:style w:type="character" w:styleId="FollowedHyperlink">
    <w:name w:val="FollowedHyperlink"/>
    <w:rsid w:val="00AF025F"/>
    <w:rPr>
      <w:color w:val="800080"/>
      <w:u w:val="single"/>
    </w:rPr>
  </w:style>
  <w:style w:type="character" w:customStyle="1" w:styleId="value">
    <w:name w:val="value"/>
    <w:basedOn w:val="DefaultParagraphFont"/>
    <w:rsid w:val="007D1A94"/>
  </w:style>
  <w:style w:type="character" w:styleId="UnresolvedMention">
    <w:name w:val="Unresolved Mention"/>
    <w:uiPriority w:val="99"/>
    <w:semiHidden/>
    <w:unhideWhenUsed/>
    <w:rsid w:val="00627324"/>
    <w:rPr>
      <w:color w:val="605E5C"/>
      <w:shd w:val="clear" w:color="auto" w:fill="E1DFDD"/>
    </w:rPr>
  </w:style>
  <w:style w:type="paragraph" w:styleId="ListParagraph">
    <w:name w:val="List Paragraph"/>
    <w:basedOn w:val="Normal"/>
    <w:qFormat/>
    <w:rsid w:val="00052EAA"/>
    <w:pPr>
      <w:ind w:left="720"/>
      <w:contextualSpacing/>
    </w:pPr>
  </w:style>
  <w:style w:type="character" w:customStyle="1" w:styleId="Heading2Char">
    <w:name w:val="Heading 2 Char"/>
    <w:link w:val="Heading2"/>
    <w:semiHidden/>
    <w:rsid w:val="00586B43"/>
    <w:rPr>
      <w:rFonts w:ascii="Calibri Light" w:eastAsia="Times New Roman" w:hAnsi="Calibri Light" w:cs="Times New Roman"/>
      <w:color w:val="2F5496"/>
      <w:sz w:val="26"/>
      <w:szCs w:val="26"/>
    </w:rPr>
  </w:style>
  <w:style w:type="character" w:customStyle="1" w:styleId="Heading3Char">
    <w:name w:val="Heading 3 Char"/>
    <w:link w:val="Heading3"/>
    <w:semiHidden/>
    <w:rsid w:val="00586B43"/>
    <w:rPr>
      <w:rFonts w:ascii="Calibri Light" w:eastAsia="Times New Roman" w:hAnsi="Calibri Light" w:cs="Times New Roman"/>
      <w:color w:val="1F3763"/>
      <w:sz w:val="24"/>
      <w:szCs w:val="24"/>
    </w:rPr>
  </w:style>
  <w:style w:type="character" w:customStyle="1" w:styleId="greytext">
    <w:name w:val="grey_text"/>
    <w:rsid w:val="00586B43"/>
  </w:style>
  <w:style w:type="character" w:styleId="Emphasis">
    <w:name w:val="Emphasis"/>
    <w:uiPriority w:val="20"/>
    <w:qFormat/>
    <w:rsid w:val="00721588"/>
    <w:rPr>
      <w:i/>
      <w:iCs/>
    </w:rPr>
  </w:style>
  <w:style w:type="character" w:styleId="EndnoteReference">
    <w:name w:val="endnote reference"/>
    <w:rsid w:val="00FB392F"/>
    <w:rPr>
      <w:vertAlign w:val="superscript"/>
    </w:rPr>
  </w:style>
  <w:style w:type="character" w:styleId="CommentReference">
    <w:name w:val="annotation reference"/>
    <w:rsid w:val="00305A48"/>
    <w:rPr>
      <w:sz w:val="16"/>
      <w:szCs w:val="16"/>
    </w:rPr>
  </w:style>
  <w:style w:type="paragraph" w:styleId="CommentText">
    <w:name w:val="annotation text"/>
    <w:basedOn w:val="Normal"/>
    <w:link w:val="CommentTextChar"/>
    <w:rsid w:val="00305A48"/>
    <w:rPr>
      <w:sz w:val="20"/>
      <w:szCs w:val="20"/>
    </w:rPr>
  </w:style>
  <w:style w:type="character" w:customStyle="1" w:styleId="CommentTextChar">
    <w:name w:val="Comment Text Char"/>
    <w:link w:val="CommentText"/>
    <w:rsid w:val="00305A48"/>
    <w:rPr>
      <w:rFonts w:ascii="Times New Roman" w:eastAsia="Times New Roman" w:hAnsi="Times New Roman"/>
    </w:rPr>
  </w:style>
  <w:style w:type="paragraph" w:styleId="CommentSubject">
    <w:name w:val="annotation subject"/>
    <w:basedOn w:val="CommentText"/>
    <w:next w:val="CommentText"/>
    <w:link w:val="CommentSubjectChar"/>
    <w:rsid w:val="00305A48"/>
    <w:rPr>
      <w:b/>
      <w:bCs/>
    </w:rPr>
  </w:style>
  <w:style w:type="character" w:customStyle="1" w:styleId="CommentSubjectChar">
    <w:name w:val="Comment Subject Char"/>
    <w:link w:val="CommentSubject"/>
    <w:rsid w:val="00305A48"/>
    <w:rPr>
      <w:rFonts w:ascii="Times New Roman" w:eastAsia="Times New Roman" w:hAnsi="Times New Roman"/>
      <w:b/>
      <w:bCs/>
    </w:rPr>
  </w:style>
  <w:style w:type="paragraph" w:styleId="Revision">
    <w:name w:val="Revision"/>
    <w:hidden/>
    <w:rsid w:val="00B001C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8166">
      <w:bodyDiv w:val="1"/>
      <w:marLeft w:val="0"/>
      <w:marRight w:val="0"/>
      <w:marTop w:val="0"/>
      <w:marBottom w:val="0"/>
      <w:divBdr>
        <w:top w:val="none" w:sz="0" w:space="0" w:color="auto"/>
        <w:left w:val="none" w:sz="0" w:space="0" w:color="auto"/>
        <w:bottom w:val="none" w:sz="0" w:space="0" w:color="auto"/>
        <w:right w:val="none" w:sz="0" w:space="0" w:color="auto"/>
      </w:divBdr>
    </w:div>
    <w:div w:id="28579886">
      <w:bodyDiv w:val="1"/>
      <w:marLeft w:val="0"/>
      <w:marRight w:val="0"/>
      <w:marTop w:val="0"/>
      <w:marBottom w:val="0"/>
      <w:divBdr>
        <w:top w:val="none" w:sz="0" w:space="0" w:color="auto"/>
        <w:left w:val="none" w:sz="0" w:space="0" w:color="auto"/>
        <w:bottom w:val="none" w:sz="0" w:space="0" w:color="auto"/>
        <w:right w:val="none" w:sz="0" w:space="0" w:color="auto"/>
      </w:divBdr>
    </w:div>
    <w:div w:id="52776096">
      <w:bodyDiv w:val="1"/>
      <w:marLeft w:val="0"/>
      <w:marRight w:val="0"/>
      <w:marTop w:val="0"/>
      <w:marBottom w:val="0"/>
      <w:divBdr>
        <w:top w:val="none" w:sz="0" w:space="0" w:color="auto"/>
        <w:left w:val="none" w:sz="0" w:space="0" w:color="auto"/>
        <w:bottom w:val="none" w:sz="0" w:space="0" w:color="auto"/>
        <w:right w:val="none" w:sz="0" w:space="0" w:color="auto"/>
      </w:divBdr>
    </w:div>
    <w:div w:id="78605565">
      <w:bodyDiv w:val="1"/>
      <w:marLeft w:val="0"/>
      <w:marRight w:val="0"/>
      <w:marTop w:val="0"/>
      <w:marBottom w:val="0"/>
      <w:divBdr>
        <w:top w:val="none" w:sz="0" w:space="0" w:color="auto"/>
        <w:left w:val="none" w:sz="0" w:space="0" w:color="auto"/>
        <w:bottom w:val="none" w:sz="0" w:space="0" w:color="auto"/>
        <w:right w:val="none" w:sz="0" w:space="0" w:color="auto"/>
      </w:divBdr>
    </w:div>
    <w:div w:id="83689791">
      <w:bodyDiv w:val="1"/>
      <w:marLeft w:val="0"/>
      <w:marRight w:val="0"/>
      <w:marTop w:val="0"/>
      <w:marBottom w:val="0"/>
      <w:divBdr>
        <w:top w:val="none" w:sz="0" w:space="0" w:color="auto"/>
        <w:left w:val="none" w:sz="0" w:space="0" w:color="auto"/>
        <w:bottom w:val="none" w:sz="0" w:space="0" w:color="auto"/>
        <w:right w:val="none" w:sz="0" w:space="0" w:color="auto"/>
      </w:divBdr>
    </w:div>
    <w:div w:id="83915538">
      <w:bodyDiv w:val="1"/>
      <w:marLeft w:val="0"/>
      <w:marRight w:val="0"/>
      <w:marTop w:val="0"/>
      <w:marBottom w:val="0"/>
      <w:divBdr>
        <w:top w:val="none" w:sz="0" w:space="0" w:color="auto"/>
        <w:left w:val="none" w:sz="0" w:space="0" w:color="auto"/>
        <w:bottom w:val="none" w:sz="0" w:space="0" w:color="auto"/>
        <w:right w:val="none" w:sz="0" w:space="0" w:color="auto"/>
      </w:divBdr>
      <w:divsChild>
        <w:div w:id="1092582462">
          <w:marLeft w:val="0"/>
          <w:marRight w:val="0"/>
          <w:marTop w:val="0"/>
          <w:marBottom w:val="0"/>
          <w:divBdr>
            <w:top w:val="none" w:sz="0" w:space="0" w:color="auto"/>
            <w:left w:val="none" w:sz="0" w:space="0" w:color="auto"/>
            <w:bottom w:val="none" w:sz="0" w:space="0" w:color="auto"/>
            <w:right w:val="none" w:sz="0" w:space="0" w:color="auto"/>
          </w:divBdr>
          <w:divsChild>
            <w:div w:id="177160909">
              <w:marLeft w:val="0"/>
              <w:marRight w:val="0"/>
              <w:marTop w:val="0"/>
              <w:marBottom w:val="0"/>
              <w:divBdr>
                <w:top w:val="none" w:sz="0" w:space="0" w:color="auto"/>
                <w:left w:val="none" w:sz="0" w:space="0" w:color="auto"/>
                <w:bottom w:val="none" w:sz="0" w:space="0" w:color="auto"/>
                <w:right w:val="none" w:sz="0" w:space="0" w:color="auto"/>
              </w:divBdr>
              <w:divsChild>
                <w:div w:id="1164782568">
                  <w:marLeft w:val="0"/>
                  <w:marRight w:val="0"/>
                  <w:marTop w:val="0"/>
                  <w:marBottom w:val="0"/>
                  <w:divBdr>
                    <w:top w:val="none" w:sz="0" w:space="0" w:color="auto"/>
                    <w:left w:val="none" w:sz="0" w:space="0" w:color="auto"/>
                    <w:bottom w:val="none" w:sz="0" w:space="0" w:color="auto"/>
                    <w:right w:val="none" w:sz="0" w:space="0" w:color="auto"/>
                  </w:divBdr>
                </w:div>
              </w:divsChild>
            </w:div>
            <w:div w:id="488980216">
              <w:marLeft w:val="0"/>
              <w:marRight w:val="0"/>
              <w:marTop w:val="0"/>
              <w:marBottom w:val="0"/>
              <w:divBdr>
                <w:top w:val="none" w:sz="0" w:space="0" w:color="auto"/>
                <w:left w:val="none" w:sz="0" w:space="0" w:color="auto"/>
                <w:bottom w:val="none" w:sz="0" w:space="0" w:color="auto"/>
                <w:right w:val="none" w:sz="0" w:space="0" w:color="auto"/>
              </w:divBdr>
            </w:div>
          </w:divsChild>
        </w:div>
        <w:div w:id="2108505246">
          <w:marLeft w:val="0"/>
          <w:marRight w:val="0"/>
          <w:marTop w:val="0"/>
          <w:marBottom w:val="0"/>
          <w:divBdr>
            <w:top w:val="none" w:sz="0" w:space="0" w:color="auto"/>
            <w:left w:val="none" w:sz="0" w:space="0" w:color="auto"/>
            <w:bottom w:val="none" w:sz="0" w:space="0" w:color="auto"/>
            <w:right w:val="none" w:sz="0" w:space="0" w:color="auto"/>
          </w:divBdr>
          <w:divsChild>
            <w:div w:id="14177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6311">
      <w:bodyDiv w:val="1"/>
      <w:marLeft w:val="0"/>
      <w:marRight w:val="0"/>
      <w:marTop w:val="0"/>
      <w:marBottom w:val="0"/>
      <w:divBdr>
        <w:top w:val="none" w:sz="0" w:space="0" w:color="auto"/>
        <w:left w:val="none" w:sz="0" w:space="0" w:color="auto"/>
        <w:bottom w:val="none" w:sz="0" w:space="0" w:color="auto"/>
        <w:right w:val="none" w:sz="0" w:space="0" w:color="auto"/>
      </w:divBdr>
    </w:div>
    <w:div w:id="181627177">
      <w:bodyDiv w:val="1"/>
      <w:marLeft w:val="0"/>
      <w:marRight w:val="0"/>
      <w:marTop w:val="0"/>
      <w:marBottom w:val="0"/>
      <w:divBdr>
        <w:top w:val="none" w:sz="0" w:space="0" w:color="auto"/>
        <w:left w:val="none" w:sz="0" w:space="0" w:color="auto"/>
        <w:bottom w:val="none" w:sz="0" w:space="0" w:color="auto"/>
        <w:right w:val="none" w:sz="0" w:space="0" w:color="auto"/>
      </w:divBdr>
    </w:div>
    <w:div w:id="209267384">
      <w:bodyDiv w:val="1"/>
      <w:marLeft w:val="0"/>
      <w:marRight w:val="0"/>
      <w:marTop w:val="0"/>
      <w:marBottom w:val="0"/>
      <w:divBdr>
        <w:top w:val="none" w:sz="0" w:space="0" w:color="auto"/>
        <w:left w:val="none" w:sz="0" w:space="0" w:color="auto"/>
        <w:bottom w:val="none" w:sz="0" w:space="0" w:color="auto"/>
        <w:right w:val="none" w:sz="0" w:space="0" w:color="auto"/>
      </w:divBdr>
    </w:div>
    <w:div w:id="238831739">
      <w:bodyDiv w:val="1"/>
      <w:marLeft w:val="0"/>
      <w:marRight w:val="0"/>
      <w:marTop w:val="0"/>
      <w:marBottom w:val="0"/>
      <w:divBdr>
        <w:top w:val="none" w:sz="0" w:space="0" w:color="auto"/>
        <w:left w:val="none" w:sz="0" w:space="0" w:color="auto"/>
        <w:bottom w:val="none" w:sz="0" w:space="0" w:color="auto"/>
        <w:right w:val="none" w:sz="0" w:space="0" w:color="auto"/>
      </w:divBdr>
      <w:divsChild>
        <w:div w:id="379212165">
          <w:marLeft w:val="0"/>
          <w:marRight w:val="0"/>
          <w:marTop w:val="0"/>
          <w:marBottom w:val="0"/>
          <w:divBdr>
            <w:top w:val="none" w:sz="0" w:space="0" w:color="auto"/>
            <w:left w:val="none" w:sz="0" w:space="0" w:color="auto"/>
            <w:bottom w:val="none" w:sz="0" w:space="0" w:color="auto"/>
            <w:right w:val="none" w:sz="0" w:space="0" w:color="auto"/>
          </w:divBdr>
        </w:div>
        <w:div w:id="1512719762">
          <w:marLeft w:val="0"/>
          <w:marRight w:val="0"/>
          <w:marTop w:val="0"/>
          <w:marBottom w:val="0"/>
          <w:divBdr>
            <w:top w:val="none" w:sz="0" w:space="0" w:color="auto"/>
            <w:left w:val="none" w:sz="0" w:space="0" w:color="auto"/>
            <w:bottom w:val="none" w:sz="0" w:space="0" w:color="auto"/>
            <w:right w:val="none" w:sz="0" w:space="0" w:color="auto"/>
          </w:divBdr>
        </w:div>
        <w:div w:id="2095861032">
          <w:marLeft w:val="0"/>
          <w:marRight w:val="0"/>
          <w:marTop w:val="0"/>
          <w:marBottom w:val="0"/>
          <w:divBdr>
            <w:top w:val="none" w:sz="0" w:space="0" w:color="auto"/>
            <w:left w:val="none" w:sz="0" w:space="0" w:color="auto"/>
            <w:bottom w:val="none" w:sz="0" w:space="0" w:color="auto"/>
            <w:right w:val="none" w:sz="0" w:space="0" w:color="auto"/>
          </w:divBdr>
        </w:div>
      </w:divsChild>
    </w:div>
    <w:div w:id="269943745">
      <w:bodyDiv w:val="1"/>
      <w:marLeft w:val="0"/>
      <w:marRight w:val="0"/>
      <w:marTop w:val="0"/>
      <w:marBottom w:val="0"/>
      <w:divBdr>
        <w:top w:val="none" w:sz="0" w:space="0" w:color="auto"/>
        <w:left w:val="none" w:sz="0" w:space="0" w:color="auto"/>
        <w:bottom w:val="none" w:sz="0" w:space="0" w:color="auto"/>
        <w:right w:val="none" w:sz="0" w:space="0" w:color="auto"/>
      </w:divBdr>
    </w:div>
    <w:div w:id="313609882">
      <w:bodyDiv w:val="1"/>
      <w:marLeft w:val="0"/>
      <w:marRight w:val="0"/>
      <w:marTop w:val="0"/>
      <w:marBottom w:val="0"/>
      <w:divBdr>
        <w:top w:val="none" w:sz="0" w:space="0" w:color="auto"/>
        <w:left w:val="none" w:sz="0" w:space="0" w:color="auto"/>
        <w:bottom w:val="none" w:sz="0" w:space="0" w:color="auto"/>
        <w:right w:val="none" w:sz="0" w:space="0" w:color="auto"/>
      </w:divBdr>
    </w:div>
    <w:div w:id="345445674">
      <w:bodyDiv w:val="1"/>
      <w:marLeft w:val="0"/>
      <w:marRight w:val="0"/>
      <w:marTop w:val="0"/>
      <w:marBottom w:val="0"/>
      <w:divBdr>
        <w:top w:val="none" w:sz="0" w:space="0" w:color="auto"/>
        <w:left w:val="none" w:sz="0" w:space="0" w:color="auto"/>
        <w:bottom w:val="none" w:sz="0" w:space="0" w:color="auto"/>
        <w:right w:val="none" w:sz="0" w:space="0" w:color="auto"/>
      </w:divBdr>
    </w:div>
    <w:div w:id="463161054">
      <w:bodyDiv w:val="1"/>
      <w:marLeft w:val="0"/>
      <w:marRight w:val="0"/>
      <w:marTop w:val="0"/>
      <w:marBottom w:val="0"/>
      <w:divBdr>
        <w:top w:val="none" w:sz="0" w:space="0" w:color="auto"/>
        <w:left w:val="none" w:sz="0" w:space="0" w:color="auto"/>
        <w:bottom w:val="none" w:sz="0" w:space="0" w:color="auto"/>
        <w:right w:val="none" w:sz="0" w:space="0" w:color="auto"/>
      </w:divBdr>
    </w:div>
    <w:div w:id="465777074">
      <w:bodyDiv w:val="1"/>
      <w:marLeft w:val="0"/>
      <w:marRight w:val="0"/>
      <w:marTop w:val="0"/>
      <w:marBottom w:val="0"/>
      <w:divBdr>
        <w:top w:val="none" w:sz="0" w:space="0" w:color="auto"/>
        <w:left w:val="none" w:sz="0" w:space="0" w:color="auto"/>
        <w:bottom w:val="none" w:sz="0" w:space="0" w:color="auto"/>
        <w:right w:val="none" w:sz="0" w:space="0" w:color="auto"/>
      </w:divBdr>
    </w:div>
    <w:div w:id="496960751">
      <w:bodyDiv w:val="1"/>
      <w:marLeft w:val="0"/>
      <w:marRight w:val="0"/>
      <w:marTop w:val="0"/>
      <w:marBottom w:val="0"/>
      <w:divBdr>
        <w:top w:val="none" w:sz="0" w:space="0" w:color="auto"/>
        <w:left w:val="none" w:sz="0" w:space="0" w:color="auto"/>
        <w:bottom w:val="none" w:sz="0" w:space="0" w:color="auto"/>
        <w:right w:val="none" w:sz="0" w:space="0" w:color="auto"/>
      </w:divBdr>
    </w:div>
    <w:div w:id="520096712">
      <w:bodyDiv w:val="1"/>
      <w:marLeft w:val="0"/>
      <w:marRight w:val="0"/>
      <w:marTop w:val="0"/>
      <w:marBottom w:val="0"/>
      <w:divBdr>
        <w:top w:val="none" w:sz="0" w:space="0" w:color="auto"/>
        <w:left w:val="none" w:sz="0" w:space="0" w:color="auto"/>
        <w:bottom w:val="none" w:sz="0" w:space="0" w:color="auto"/>
        <w:right w:val="none" w:sz="0" w:space="0" w:color="auto"/>
      </w:divBdr>
    </w:div>
    <w:div w:id="546526273">
      <w:bodyDiv w:val="1"/>
      <w:marLeft w:val="0"/>
      <w:marRight w:val="0"/>
      <w:marTop w:val="0"/>
      <w:marBottom w:val="0"/>
      <w:divBdr>
        <w:top w:val="none" w:sz="0" w:space="0" w:color="auto"/>
        <w:left w:val="none" w:sz="0" w:space="0" w:color="auto"/>
        <w:bottom w:val="none" w:sz="0" w:space="0" w:color="auto"/>
        <w:right w:val="none" w:sz="0" w:space="0" w:color="auto"/>
      </w:divBdr>
    </w:div>
    <w:div w:id="567154623">
      <w:bodyDiv w:val="1"/>
      <w:marLeft w:val="0"/>
      <w:marRight w:val="0"/>
      <w:marTop w:val="0"/>
      <w:marBottom w:val="0"/>
      <w:divBdr>
        <w:top w:val="none" w:sz="0" w:space="0" w:color="auto"/>
        <w:left w:val="none" w:sz="0" w:space="0" w:color="auto"/>
        <w:bottom w:val="none" w:sz="0" w:space="0" w:color="auto"/>
        <w:right w:val="none" w:sz="0" w:space="0" w:color="auto"/>
      </w:divBdr>
    </w:div>
    <w:div w:id="589196196">
      <w:bodyDiv w:val="1"/>
      <w:marLeft w:val="0"/>
      <w:marRight w:val="0"/>
      <w:marTop w:val="0"/>
      <w:marBottom w:val="0"/>
      <w:divBdr>
        <w:top w:val="none" w:sz="0" w:space="0" w:color="auto"/>
        <w:left w:val="none" w:sz="0" w:space="0" w:color="auto"/>
        <w:bottom w:val="none" w:sz="0" w:space="0" w:color="auto"/>
        <w:right w:val="none" w:sz="0" w:space="0" w:color="auto"/>
      </w:divBdr>
    </w:div>
    <w:div w:id="593827963">
      <w:bodyDiv w:val="1"/>
      <w:marLeft w:val="0"/>
      <w:marRight w:val="0"/>
      <w:marTop w:val="0"/>
      <w:marBottom w:val="0"/>
      <w:divBdr>
        <w:top w:val="none" w:sz="0" w:space="0" w:color="auto"/>
        <w:left w:val="none" w:sz="0" w:space="0" w:color="auto"/>
        <w:bottom w:val="none" w:sz="0" w:space="0" w:color="auto"/>
        <w:right w:val="none" w:sz="0" w:space="0" w:color="auto"/>
      </w:divBdr>
    </w:div>
    <w:div w:id="614555340">
      <w:bodyDiv w:val="1"/>
      <w:marLeft w:val="0"/>
      <w:marRight w:val="0"/>
      <w:marTop w:val="0"/>
      <w:marBottom w:val="0"/>
      <w:divBdr>
        <w:top w:val="none" w:sz="0" w:space="0" w:color="auto"/>
        <w:left w:val="none" w:sz="0" w:space="0" w:color="auto"/>
        <w:bottom w:val="none" w:sz="0" w:space="0" w:color="auto"/>
        <w:right w:val="none" w:sz="0" w:space="0" w:color="auto"/>
      </w:divBdr>
    </w:div>
    <w:div w:id="691691035">
      <w:bodyDiv w:val="1"/>
      <w:marLeft w:val="0"/>
      <w:marRight w:val="0"/>
      <w:marTop w:val="0"/>
      <w:marBottom w:val="0"/>
      <w:divBdr>
        <w:top w:val="none" w:sz="0" w:space="0" w:color="auto"/>
        <w:left w:val="none" w:sz="0" w:space="0" w:color="auto"/>
        <w:bottom w:val="none" w:sz="0" w:space="0" w:color="auto"/>
        <w:right w:val="none" w:sz="0" w:space="0" w:color="auto"/>
      </w:divBdr>
    </w:div>
    <w:div w:id="696659226">
      <w:bodyDiv w:val="1"/>
      <w:marLeft w:val="0"/>
      <w:marRight w:val="0"/>
      <w:marTop w:val="0"/>
      <w:marBottom w:val="0"/>
      <w:divBdr>
        <w:top w:val="none" w:sz="0" w:space="0" w:color="auto"/>
        <w:left w:val="none" w:sz="0" w:space="0" w:color="auto"/>
        <w:bottom w:val="none" w:sz="0" w:space="0" w:color="auto"/>
        <w:right w:val="none" w:sz="0" w:space="0" w:color="auto"/>
      </w:divBdr>
    </w:div>
    <w:div w:id="717898490">
      <w:bodyDiv w:val="1"/>
      <w:marLeft w:val="0"/>
      <w:marRight w:val="0"/>
      <w:marTop w:val="0"/>
      <w:marBottom w:val="0"/>
      <w:divBdr>
        <w:top w:val="none" w:sz="0" w:space="0" w:color="auto"/>
        <w:left w:val="none" w:sz="0" w:space="0" w:color="auto"/>
        <w:bottom w:val="none" w:sz="0" w:space="0" w:color="auto"/>
        <w:right w:val="none" w:sz="0" w:space="0" w:color="auto"/>
      </w:divBdr>
    </w:div>
    <w:div w:id="729184504">
      <w:bodyDiv w:val="1"/>
      <w:marLeft w:val="0"/>
      <w:marRight w:val="0"/>
      <w:marTop w:val="0"/>
      <w:marBottom w:val="0"/>
      <w:divBdr>
        <w:top w:val="none" w:sz="0" w:space="0" w:color="auto"/>
        <w:left w:val="none" w:sz="0" w:space="0" w:color="auto"/>
        <w:bottom w:val="none" w:sz="0" w:space="0" w:color="auto"/>
        <w:right w:val="none" w:sz="0" w:space="0" w:color="auto"/>
      </w:divBdr>
    </w:div>
    <w:div w:id="751897087">
      <w:bodyDiv w:val="1"/>
      <w:marLeft w:val="0"/>
      <w:marRight w:val="0"/>
      <w:marTop w:val="0"/>
      <w:marBottom w:val="0"/>
      <w:divBdr>
        <w:top w:val="none" w:sz="0" w:space="0" w:color="auto"/>
        <w:left w:val="none" w:sz="0" w:space="0" w:color="auto"/>
        <w:bottom w:val="none" w:sz="0" w:space="0" w:color="auto"/>
        <w:right w:val="none" w:sz="0" w:space="0" w:color="auto"/>
      </w:divBdr>
    </w:div>
    <w:div w:id="896553972">
      <w:bodyDiv w:val="1"/>
      <w:marLeft w:val="0"/>
      <w:marRight w:val="0"/>
      <w:marTop w:val="0"/>
      <w:marBottom w:val="0"/>
      <w:divBdr>
        <w:top w:val="none" w:sz="0" w:space="0" w:color="auto"/>
        <w:left w:val="none" w:sz="0" w:space="0" w:color="auto"/>
        <w:bottom w:val="none" w:sz="0" w:space="0" w:color="auto"/>
        <w:right w:val="none" w:sz="0" w:space="0" w:color="auto"/>
      </w:divBdr>
    </w:div>
    <w:div w:id="934754444">
      <w:bodyDiv w:val="1"/>
      <w:marLeft w:val="0"/>
      <w:marRight w:val="0"/>
      <w:marTop w:val="0"/>
      <w:marBottom w:val="0"/>
      <w:divBdr>
        <w:top w:val="none" w:sz="0" w:space="0" w:color="auto"/>
        <w:left w:val="none" w:sz="0" w:space="0" w:color="auto"/>
        <w:bottom w:val="none" w:sz="0" w:space="0" w:color="auto"/>
        <w:right w:val="none" w:sz="0" w:space="0" w:color="auto"/>
      </w:divBdr>
    </w:div>
    <w:div w:id="960839684">
      <w:bodyDiv w:val="1"/>
      <w:marLeft w:val="0"/>
      <w:marRight w:val="0"/>
      <w:marTop w:val="0"/>
      <w:marBottom w:val="0"/>
      <w:divBdr>
        <w:top w:val="none" w:sz="0" w:space="0" w:color="auto"/>
        <w:left w:val="none" w:sz="0" w:space="0" w:color="auto"/>
        <w:bottom w:val="none" w:sz="0" w:space="0" w:color="auto"/>
        <w:right w:val="none" w:sz="0" w:space="0" w:color="auto"/>
      </w:divBdr>
    </w:div>
    <w:div w:id="978150850">
      <w:bodyDiv w:val="1"/>
      <w:marLeft w:val="0"/>
      <w:marRight w:val="0"/>
      <w:marTop w:val="0"/>
      <w:marBottom w:val="0"/>
      <w:divBdr>
        <w:top w:val="none" w:sz="0" w:space="0" w:color="auto"/>
        <w:left w:val="none" w:sz="0" w:space="0" w:color="auto"/>
        <w:bottom w:val="none" w:sz="0" w:space="0" w:color="auto"/>
        <w:right w:val="none" w:sz="0" w:space="0" w:color="auto"/>
      </w:divBdr>
    </w:div>
    <w:div w:id="993224302">
      <w:bodyDiv w:val="1"/>
      <w:marLeft w:val="0"/>
      <w:marRight w:val="0"/>
      <w:marTop w:val="0"/>
      <w:marBottom w:val="0"/>
      <w:divBdr>
        <w:top w:val="none" w:sz="0" w:space="0" w:color="auto"/>
        <w:left w:val="none" w:sz="0" w:space="0" w:color="auto"/>
        <w:bottom w:val="none" w:sz="0" w:space="0" w:color="auto"/>
        <w:right w:val="none" w:sz="0" w:space="0" w:color="auto"/>
      </w:divBdr>
    </w:div>
    <w:div w:id="1035080882">
      <w:bodyDiv w:val="1"/>
      <w:marLeft w:val="0"/>
      <w:marRight w:val="0"/>
      <w:marTop w:val="0"/>
      <w:marBottom w:val="0"/>
      <w:divBdr>
        <w:top w:val="none" w:sz="0" w:space="0" w:color="auto"/>
        <w:left w:val="none" w:sz="0" w:space="0" w:color="auto"/>
        <w:bottom w:val="none" w:sz="0" w:space="0" w:color="auto"/>
        <w:right w:val="none" w:sz="0" w:space="0" w:color="auto"/>
      </w:divBdr>
    </w:div>
    <w:div w:id="1056706213">
      <w:bodyDiv w:val="1"/>
      <w:marLeft w:val="0"/>
      <w:marRight w:val="0"/>
      <w:marTop w:val="0"/>
      <w:marBottom w:val="0"/>
      <w:divBdr>
        <w:top w:val="none" w:sz="0" w:space="0" w:color="auto"/>
        <w:left w:val="none" w:sz="0" w:space="0" w:color="auto"/>
        <w:bottom w:val="none" w:sz="0" w:space="0" w:color="auto"/>
        <w:right w:val="none" w:sz="0" w:space="0" w:color="auto"/>
      </w:divBdr>
    </w:div>
    <w:div w:id="1091438849">
      <w:bodyDiv w:val="1"/>
      <w:marLeft w:val="0"/>
      <w:marRight w:val="0"/>
      <w:marTop w:val="0"/>
      <w:marBottom w:val="0"/>
      <w:divBdr>
        <w:top w:val="none" w:sz="0" w:space="0" w:color="auto"/>
        <w:left w:val="none" w:sz="0" w:space="0" w:color="auto"/>
        <w:bottom w:val="none" w:sz="0" w:space="0" w:color="auto"/>
        <w:right w:val="none" w:sz="0" w:space="0" w:color="auto"/>
      </w:divBdr>
    </w:div>
    <w:div w:id="1107197803">
      <w:bodyDiv w:val="1"/>
      <w:marLeft w:val="0"/>
      <w:marRight w:val="0"/>
      <w:marTop w:val="0"/>
      <w:marBottom w:val="0"/>
      <w:divBdr>
        <w:top w:val="none" w:sz="0" w:space="0" w:color="auto"/>
        <w:left w:val="none" w:sz="0" w:space="0" w:color="auto"/>
        <w:bottom w:val="none" w:sz="0" w:space="0" w:color="auto"/>
        <w:right w:val="none" w:sz="0" w:space="0" w:color="auto"/>
      </w:divBdr>
    </w:div>
    <w:div w:id="1118254692">
      <w:bodyDiv w:val="1"/>
      <w:marLeft w:val="0"/>
      <w:marRight w:val="0"/>
      <w:marTop w:val="0"/>
      <w:marBottom w:val="0"/>
      <w:divBdr>
        <w:top w:val="none" w:sz="0" w:space="0" w:color="auto"/>
        <w:left w:val="none" w:sz="0" w:space="0" w:color="auto"/>
        <w:bottom w:val="none" w:sz="0" w:space="0" w:color="auto"/>
        <w:right w:val="none" w:sz="0" w:space="0" w:color="auto"/>
      </w:divBdr>
    </w:div>
    <w:div w:id="1145897618">
      <w:bodyDiv w:val="1"/>
      <w:marLeft w:val="0"/>
      <w:marRight w:val="0"/>
      <w:marTop w:val="0"/>
      <w:marBottom w:val="0"/>
      <w:divBdr>
        <w:top w:val="none" w:sz="0" w:space="0" w:color="auto"/>
        <w:left w:val="none" w:sz="0" w:space="0" w:color="auto"/>
        <w:bottom w:val="none" w:sz="0" w:space="0" w:color="auto"/>
        <w:right w:val="none" w:sz="0" w:space="0" w:color="auto"/>
      </w:divBdr>
    </w:div>
    <w:div w:id="1179856147">
      <w:bodyDiv w:val="1"/>
      <w:marLeft w:val="0"/>
      <w:marRight w:val="0"/>
      <w:marTop w:val="0"/>
      <w:marBottom w:val="0"/>
      <w:divBdr>
        <w:top w:val="none" w:sz="0" w:space="0" w:color="auto"/>
        <w:left w:val="none" w:sz="0" w:space="0" w:color="auto"/>
        <w:bottom w:val="none" w:sz="0" w:space="0" w:color="auto"/>
        <w:right w:val="none" w:sz="0" w:space="0" w:color="auto"/>
      </w:divBdr>
      <w:divsChild>
        <w:div w:id="20593561">
          <w:marLeft w:val="0"/>
          <w:marRight w:val="0"/>
          <w:marTop w:val="0"/>
          <w:marBottom w:val="0"/>
          <w:divBdr>
            <w:top w:val="none" w:sz="0" w:space="0" w:color="auto"/>
            <w:left w:val="none" w:sz="0" w:space="0" w:color="auto"/>
            <w:bottom w:val="none" w:sz="0" w:space="0" w:color="auto"/>
            <w:right w:val="none" w:sz="0" w:space="0" w:color="auto"/>
          </w:divBdr>
        </w:div>
        <w:div w:id="358511487">
          <w:marLeft w:val="0"/>
          <w:marRight w:val="0"/>
          <w:marTop w:val="0"/>
          <w:marBottom w:val="0"/>
          <w:divBdr>
            <w:top w:val="none" w:sz="0" w:space="0" w:color="auto"/>
            <w:left w:val="none" w:sz="0" w:space="0" w:color="auto"/>
            <w:bottom w:val="none" w:sz="0" w:space="0" w:color="auto"/>
            <w:right w:val="none" w:sz="0" w:space="0" w:color="auto"/>
          </w:divBdr>
        </w:div>
        <w:div w:id="727387318">
          <w:marLeft w:val="0"/>
          <w:marRight w:val="0"/>
          <w:marTop w:val="0"/>
          <w:marBottom w:val="0"/>
          <w:divBdr>
            <w:top w:val="none" w:sz="0" w:space="0" w:color="auto"/>
            <w:left w:val="none" w:sz="0" w:space="0" w:color="auto"/>
            <w:bottom w:val="none" w:sz="0" w:space="0" w:color="auto"/>
            <w:right w:val="none" w:sz="0" w:space="0" w:color="auto"/>
          </w:divBdr>
        </w:div>
        <w:div w:id="740174293">
          <w:marLeft w:val="0"/>
          <w:marRight w:val="0"/>
          <w:marTop w:val="0"/>
          <w:marBottom w:val="0"/>
          <w:divBdr>
            <w:top w:val="none" w:sz="0" w:space="0" w:color="auto"/>
            <w:left w:val="none" w:sz="0" w:space="0" w:color="auto"/>
            <w:bottom w:val="none" w:sz="0" w:space="0" w:color="auto"/>
            <w:right w:val="none" w:sz="0" w:space="0" w:color="auto"/>
          </w:divBdr>
        </w:div>
        <w:div w:id="910309294">
          <w:marLeft w:val="0"/>
          <w:marRight w:val="0"/>
          <w:marTop w:val="0"/>
          <w:marBottom w:val="0"/>
          <w:divBdr>
            <w:top w:val="none" w:sz="0" w:space="0" w:color="auto"/>
            <w:left w:val="none" w:sz="0" w:space="0" w:color="auto"/>
            <w:bottom w:val="none" w:sz="0" w:space="0" w:color="auto"/>
            <w:right w:val="none" w:sz="0" w:space="0" w:color="auto"/>
          </w:divBdr>
        </w:div>
        <w:div w:id="1018852974">
          <w:marLeft w:val="0"/>
          <w:marRight w:val="0"/>
          <w:marTop w:val="0"/>
          <w:marBottom w:val="0"/>
          <w:divBdr>
            <w:top w:val="none" w:sz="0" w:space="0" w:color="auto"/>
            <w:left w:val="none" w:sz="0" w:space="0" w:color="auto"/>
            <w:bottom w:val="none" w:sz="0" w:space="0" w:color="auto"/>
            <w:right w:val="none" w:sz="0" w:space="0" w:color="auto"/>
          </w:divBdr>
        </w:div>
        <w:div w:id="1024089152">
          <w:marLeft w:val="0"/>
          <w:marRight w:val="0"/>
          <w:marTop w:val="0"/>
          <w:marBottom w:val="0"/>
          <w:divBdr>
            <w:top w:val="none" w:sz="0" w:space="0" w:color="auto"/>
            <w:left w:val="none" w:sz="0" w:space="0" w:color="auto"/>
            <w:bottom w:val="none" w:sz="0" w:space="0" w:color="auto"/>
            <w:right w:val="none" w:sz="0" w:space="0" w:color="auto"/>
          </w:divBdr>
        </w:div>
        <w:div w:id="1281450032">
          <w:marLeft w:val="0"/>
          <w:marRight w:val="0"/>
          <w:marTop w:val="0"/>
          <w:marBottom w:val="0"/>
          <w:divBdr>
            <w:top w:val="none" w:sz="0" w:space="0" w:color="auto"/>
            <w:left w:val="none" w:sz="0" w:space="0" w:color="auto"/>
            <w:bottom w:val="none" w:sz="0" w:space="0" w:color="auto"/>
            <w:right w:val="none" w:sz="0" w:space="0" w:color="auto"/>
          </w:divBdr>
        </w:div>
        <w:div w:id="1737046572">
          <w:marLeft w:val="0"/>
          <w:marRight w:val="0"/>
          <w:marTop w:val="0"/>
          <w:marBottom w:val="0"/>
          <w:divBdr>
            <w:top w:val="none" w:sz="0" w:space="0" w:color="auto"/>
            <w:left w:val="none" w:sz="0" w:space="0" w:color="auto"/>
            <w:bottom w:val="none" w:sz="0" w:space="0" w:color="auto"/>
            <w:right w:val="none" w:sz="0" w:space="0" w:color="auto"/>
          </w:divBdr>
        </w:div>
        <w:div w:id="1746141980">
          <w:marLeft w:val="0"/>
          <w:marRight w:val="0"/>
          <w:marTop w:val="0"/>
          <w:marBottom w:val="0"/>
          <w:divBdr>
            <w:top w:val="none" w:sz="0" w:space="0" w:color="auto"/>
            <w:left w:val="none" w:sz="0" w:space="0" w:color="auto"/>
            <w:bottom w:val="none" w:sz="0" w:space="0" w:color="auto"/>
            <w:right w:val="none" w:sz="0" w:space="0" w:color="auto"/>
          </w:divBdr>
        </w:div>
        <w:div w:id="1892883385">
          <w:marLeft w:val="0"/>
          <w:marRight w:val="0"/>
          <w:marTop w:val="0"/>
          <w:marBottom w:val="0"/>
          <w:divBdr>
            <w:top w:val="none" w:sz="0" w:space="0" w:color="auto"/>
            <w:left w:val="none" w:sz="0" w:space="0" w:color="auto"/>
            <w:bottom w:val="none" w:sz="0" w:space="0" w:color="auto"/>
            <w:right w:val="none" w:sz="0" w:space="0" w:color="auto"/>
          </w:divBdr>
        </w:div>
        <w:div w:id="1945064956">
          <w:marLeft w:val="0"/>
          <w:marRight w:val="0"/>
          <w:marTop w:val="0"/>
          <w:marBottom w:val="0"/>
          <w:divBdr>
            <w:top w:val="none" w:sz="0" w:space="0" w:color="auto"/>
            <w:left w:val="none" w:sz="0" w:space="0" w:color="auto"/>
            <w:bottom w:val="none" w:sz="0" w:space="0" w:color="auto"/>
            <w:right w:val="none" w:sz="0" w:space="0" w:color="auto"/>
          </w:divBdr>
        </w:div>
      </w:divsChild>
    </w:div>
    <w:div w:id="1221089535">
      <w:bodyDiv w:val="1"/>
      <w:marLeft w:val="0"/>
      <w:marRight w:val="0"/>
      <w:marTop w:val="0"/>
      <w:marBottom w:val="0"/>
      <w:divBdr>
        <w:top w:val="none" w:sz="0" w:space="0" w:color="auto"/>
        <w:left w:val="none" w:sz="0" w:space="0" w:color="auto"/>
        <w:bottom w:val="none" w:sz="0" w:space="0" w:color="auto"/>
        <w:right w:val="none" w:sz="0" w:space="0" w:color="auto"/>
      </w:divBdr>
    </w:div>
    <w:div w:id="1241597401">
      <w:bodyDiv w:val="1"/>
      <w:marLeft w:val="0"/>
      <w:marRight w:val="0"/>
      <w:marTop w:val="0"/>
      <w:marBottom w:val="0"/>
      <w:divBdr>
        <w:top w:val="none" w:sz="0" w:space="0" w:color="auto"/>
        <w:left w:val="none" w:sz="0" w:space="0" w:color="auto"/>
        <w:bottom w:val="none" w:sz="0" w:space="0" w:color="auto"/>
        <w:right w:val="none" w:sz="0" w:space="0" w:color="auto"/>
      </w:divBdr>
    </w:div>
    <w:div w:id="1243219436">
      <w:bodyDiv w:val="1"/>
      <w:marLeft w:val="0"/>
      <w:marRight w:val="0"/>
      <w:marTop w:val="0"/>
      <w:marBottom w:val="0"/>
      <w:divBdr>
        <w:top w:val="none" w:sz="0" w:space="0" w:color="auto"/>
        <w:left w:val="none" w:sz="0" w:space="0" w:color="auto"/>
        <w:bottom w:val="none" w:sz="0" w:space="0" w:color="auto"/>
        <w:right w:val="none" w:sz="0" w:space="0" w:color="auto"/>
      </w:divBdr>
    </w:div>
    <w:div w:id="1257858844">
      <w:bodyDiv w:val="1"/>
      <w:marLeft w:val="0"/>
      <w:marRight w:val="0"/>
      <w:marTop w:val="0"/>
      <w:marBottom w:val="0"/>
      <w:divBdr>
        <w:top w:val="none" w:sz="0" w:space="0" w:color="auto"/>
        <w:left w:val="none" w:sz="0" w:space="0" w:color="auto"/>
        <w:bottom w:val="none" w:sz="0" w:space="0" w:color="auto"/>
        <w:right w:val="none" w:sz="0" w:space="0" w:color="auto"/>
      </w:divBdr>
      <w:divsChild>
        <w:div w:id="1762332014">
          <w:marLeft w:val="0"/>
          <w:marRight w:val="0"/>
          <w:marTop w:val="0"/>
          <w:marBottom w:val="0"/>
          <w:divBdr>
            <w:top w:val="none" w:sz="0" w:space="0" w:color="auto"/>
            <w:left w:val="none" w:sz="0" w:space="0" w:color="auto"/>
            <w:bottom w:val="none" w:sz="0" w:space="0" w:color="auto"/>
            <w:right w:val="none" w:sz="0" w:space="0" w:color="auto"/>
          </w:divBdr>
        </w:div>
      </w:divsChild>
    </w:div>
    <w:div w:id="1264802397">
      <w:bodyDiv w:val="1"/>
      <w:marLeft w:val="0"/>
      <w:marRight w:val="0"/>
      <w:marTop w:val="0"/>
      <w:marBottom w:val="0"/>
      <w:divBdr>
        <w:top w:val="none" w:sz="0" w:space="0" w:color="auto"/>
        <w:left w:val="none" w:sz="0" w:space="0" w:color="auto"/>
        <w:bottom w:val="none" w:sz="0" w:space="0" w:color="auto"/>
        <w:right w:val="none" w:sz="0" w:space="0" w:color="auto"/>
      </w:divBdr>
    </w:div>
    <w:div w:id="1274511068">
      <w:bodyDiv w:val="1"/>
      <w:marLeft w:val="0"/>
      <w:marRight w:val="0"/>
      <w:marTop w:val="0"/>
      <w:marBottom w:val="0"/>
      <w:divBdr>
        <w:top w:val="none" w:sz="0" w:space="0" w:color="auto"/>
        <w:left w:val="none" w:sz="0" w:space="0" w:color="auto"/>
        <w:bottom w:val="none" w:sz="0" w:space="0" w:color="auto"/>
        <w:right w:val="none" w:sz="0" w:space="0" w:color="auto"/>
      </w:divBdr>
    </w:div>
    <w:div w:id="1296325644">
      <w:bodyDiv w:val="1"/>
      <w:marLeft w:val="0"/>
      <w:marRight w:val="0"/>
      <w:marTop w:val="0"/>
      <w:marBottom w:val="0"/>
      <w:divBdr>
        <w:top w:val="none" w:sz="0" w:space="0" w:color="auto"/>
        <w:left w:val="none" w:sz="0" w:space="0" w:color="auto"/>
        <w:bottom w:val="none" w:sz="0" w:space="0" w:color="auto"/>
        <w:right w:val="none" w:sz="0" w:space="0" w:color="auto"/>
      </w:divBdr>
    </w:div>
    <w:div w:id="1334531624">
      <w:bodyDiv w:val="1"/>
      <w:marLeft w:val="0"/>
      <w:marRight w:val="0"/>
      <w:marTop w:val="0"/>
      <w:marBottom w:val="0"/>
      <w:divBdr>
        <w:top w:val="none" w:sz="0" w:space="0" w:color="auto"/>
        <w:left w:val="none" w:sz="0" w:space="0" w:color="auto"/>
        <w:bottom w:val="none" w:sz="0" w:space="0" w:color="auto"/>
        <w:right w:val="none" w:sz="0" w:space="0" w:color="auto"/>
      </w:divBdr>
    </w:div>
    <w:div w:id="1336305864">
      <w:bodyDiv w:val="1"/>
      <w:marLeft w:val="0"/>
      <w:marRight w:val="0"/>
      <w:marTop w:val="0"/>
      <w:marBottom w:val="0"/>
      <w:divBdr>
        <w:top w:val="none" w:sz="0" w:space="0" w:color="auto"/>
        <w:left w:val="none" w:sz="0" w:space="0" w:color="auto"/>
        <w:bottom w:val="none" w:sz="0" w:space="0" w:color="auto"/>
        <w:right w:val="none" w:sz="0" w:space="0" w:color="auto"/>
      </w:divBdr>
    </w:div>
    <w:div w:id="1339886935">
      <w:bodyDiv w:val="1"/>
      <w:marLeft w:val="0"/>
      <w:marRight w:val="0"/>
      <w:marTop w:val="0"/>
      <w:marBottom w:val="0"/>
      <w:divBdr>
        <w:top w:val="none" w:sz="0" w:space="0" w:color="auto"/>
        <w:left w:val="none" w:sz="0" w:space="0" w:color="auto"/>
        <w:bottom w:val="none" w:sz="0" w:space="0" w:color="auto"/>
        <w:right w:val="none" w:sz="0" w:space="0" w:color="auto"/>
      </w:divBdr>
    </w:div>
    <w:div w:id="1386029267">
      <w:bodyDiv w:val="1"/>
      <w:marLeft w:val="0"/>
      <w:marRight w:val="0"/>
      <w:marTop w:val="0"/>
      <w:marBottom w:val="0"/>
      <w:divBdr>
        <w:top w:val="none" w:sz="0" w:space="0" w:color="auto"/>
        <w:left w:val="none" w:sz="0" w:space="0" w:color="auto"/>
        <w:bottom w:val="none" w:sz="0" w:space="0" w:color="auto"/>
        <w:right w:val="none" w:sz="0" w:space="0" w:color="auto"/>
      </w:divBdr>
    </w:div>
    <w:div w:id="1402293113">
      <w:bodyDiv w:val="1"/>
      <w:marLeft w:val="0"/>
      <w:marRight w:val="0"/>
      <w:marTop w:val="0"/>
      <w:marBottom w:val="0"/>
      <w:divBdr>
        <w:top w:val="none" w:sz="0" w:space="0" w:color="auto"/>
        <w:left w:val="none" w:sz="0" w:space="0" w:color="auto"/>
        <w:bottom w:val="none" w:sz="0" w:space="0" w:color="auto"/>
        <w:right w:val="none" w:sz="0" w:space="0" w:color="auto"/>
      </w:divBdr>
    </w:div>
    <w:div w:id="1417286921">
      <w:bodyDiv w:val="1"/>
      <w:marLeft w:val="0"/>
      <w:marRight w:val="0"/>
      <w:marTop w:val="0"/>
      <w:marBottom w:val="0"/>
      <w:divBdr>
        <w:top w:val="none" w:sz="0" w:space="0" w:color="auto"/>
        <w:left w:val="none" w:sz="0" w:space="0" w:color="auto"/>
        <w:bottom w:val="none" w:sz="0" w:space="0" w:color="auto"/>
        <w:right w:val="none" w:sz="0" w:space="0" w:color="auto"/>
      </w:divBdr>
      <w:divsChild>
        <w:div w:id="667985">
          <w:marLeft w:val="0"/>
          <w:marRight w:val="0"/>
          <w:marTop w:val="0"/>
          <w:marBottom w:val="0"/>
          <w:divBdr>
            <w:top w:val="none" w:sz="0" w:space="0" w:color="auto"/>
            <w:left w:val="none" w:sz="0" w:space="0" w:color="auto"/>
            <w:bottom w:val="none" w:sz="0" w:space="0" w:color="auto"/>
            <w:right w:val="none" w:sz="0" w:space="0" w:color="auto"/>
          </w:divBdr>
        </w:div>
        <w:div w:id="6256929">
          <w:marLeft w:val="0"/>
          <w:marRight w:val="0"/>
          <w:marTop w:val="0"/>
          <w:marBottom w:val="0"/>
          <w:divBdr>
            <w:top w:val="none" w:sz="0" w:space="0" w:color="auto"/>
            <w:left w:val="none" w:sz="0" w:space="0" w:color="auto"/>
            <w:bottom w:val="none" w:sz="0" w:space="0" w:color="auto"/>
            <w:right w:val="none" w:sz="0" w:space="0" w:color="auto"/>
          </w:divBdr>
        </w:div>
        <w:div w:id="32274440">
          <w:marLeft w:val="0"/>
          <w:marRight w:val="0"/>
          <w:marTop w:val="0"/>
          <w:marBottom w:val="0"/>
          <w:divBdr>
            <w:top w:val="none" w:sz="0" w:space="0" w:color="auto"/>
            <w:left w:val="none" w:sz="0" w:space="0" w:color="auto"/>
            <w:bottom w:val="none" w:sz="0" w:space="0" w:color="auto"/>
            <w:right w:val="none" w:sz="0" w:space="0" w:color="auto"/>
          </w:divBdr>
        </w:div>
        <w:div w:id="65078667">
          <w:marLeft w:val="0"/>
          <w:marRight w:val="0"/>
          <w:marTop w:val="0"/>
          <w:marBottom w:val="0"/>
          <w:divBdr>
            <w:top w:val="none" w:sz="0" w:space="0" w:color="auto"/>
            <w:left w:val="none" w:sz="0" w:space="0" w:color="auto"/>
            <w:bottom w:val="none" w:sz="0" w:space="0" w:color="auto"/>
            <w:right w:val="none" w:sz="0" w:space="0" w:color="auto"/>
          </w:divBdr>
        </w:div>
        <w:div w:id="172647130">
          <w:marLeft w:val="0"/>
          <w:marRight w:val="0"/>
          <w:marTop w:val="0"/>
          <w:marBottom w:val="0"/>
          <w:divBdr>
            <w:top w:val="none" w:sz="0" w:space="0" w:color="auto"/>
            <w:left w:val="none" w:sz="0" w:space="0" w:color="auto"/>
            <w:bottom w:val="none" w:sz="0" w:space="0" w:color="auto"/>
            <w:right w:val="none" w:sz="0" w:space="0" w:color="auto"/>
          </w:divBdr>
        </w:div>
        <w:div w:id="221790644">
          <w:marLeft w:val="0"/>
          <w:marRight w:val="0"/>
          <w:marTop w:val="0"/>
          <w:marBottom w:val="0"/>
          <w:divBdr>
            <w:top w:val="none" w:sz="0" w:space="0" w:color="auto"/>
            <w:left w:val="none" w:sz="0" w:space="0" w:color="auto"/>
            <w:bottom w:val="none" w:sz="0" w:space="0" w:color="auto"/>
            <w:right w:val="none" w:sz="0" w:space="0" w:color="auto"/>
          </w:divBdr>
        </w:div>
        <w:div w:id="274872052">
          <w:marLeft w:val="0"/>
          <w:marRight w:val="0"/>
          <w:marTop w:val="0"/>
          <w:marBottom w:val="0"/>
          <w:divBdr>
            <w:top w:val="none" w:sz="0" w:space="0" w:color="auto"/>
            <w:left w:val="none" w:sz="0" w:space="0" w:color="auto"/>
            <w:bottom w:val="none" w:sz="0" w:space="0" w:color="auto"/>
            <w:right w:val="none" w:sz="0" w:space="0" w:color="auto"/>
          </w:divBdr>
        </w:div>
        <w:div w:id="540557514">
          <w:marLeft w:val="0"/>
          <w:marRight w:val="0"/>
          <w:marTop w:val="0"/>
          <w:marBottom w:val="0"/>
          <w:divBdr>
            <w:top w:val="none" w:sz="0" w:space="0" w:color="auto"/>
            <w:left w:val="none" w:sz="0" w:space="0" w:color="auto"/>
            <w:bottom w:val="none" w:sz="0" w:space="0" w:color="auto"/>
            <w:right w:val="none" w:sz="0" w:space="0" w:color="auto"/>
          </w:divBdr>
        </w:div>
        <w:div w:id="590893410">
          <w:marLeft w:val="0"/>
          <w:marRight w:val="0"/>
          <w:marTop w:val="0"/>
          <w:marBottom w:val="0"/>
          <w:divBdr>
            <w:top w:val="none" w:sz="0" w:space="0" w:color="auto"/>
            <w:left w:val="none" w:sz="0" w:space="0" w:color="auto"/>
            <w:bottom w:val="none" w:sz="0" w:space="0" w:color="auto"/>
            <w:right w:val="none" w:sz="0" w:space="0" w:color="auto"/>
          </w:divBdr>
        </w:div>
        <w:div w:id="632910504">
          <w:marLeft w:val="0"/>
          <w:marRight w:val="0"/>
          <w:marTop w:val="0"/>
          <w:marBottom w:val="0"/>
          <w:divBdr>
            <w:top w:val="none" w:sz="0" w:space="0" w:color="auto"/>
            <w:left w:val="none" w:sz="0" w:space="0" w:color="auto"/>
            <w:bottom w:val="none" w:sz="0" w:space="0" w:color="auto"/>
            <w:right w:val="none" w:sz="0" w:space="0" w:color="auto"/>
          </w:divBdr>
        </w:div>
        <w:div w:id="638614785">
          <w:marLeft w:val="0"/>
          <w:marRight w:val="0"/>
          <w:marTop w:val="0"/>
          <w:marBottom w:val="0"/>
          <w:divBdr>
            <w:top w:val="none" w:sz="0" w:space="0" w:color="auto"/>
            <w:left w:val="none" w:sz="0" w:space="0" w:color="auto"/>
            <w:bottom w:val="none" w:sz="0" w:space="0" w:color="auto"/>
            <w:right w:val="none" w:sz="0" w:space="0" w:color="auto"/>
          </w:divBdr>
        </w:div>
        <w:div w:id="654577097">
          <w:marLeft w:val="0"/>
          <w:marRight w:val="0"/>
          <w:marTop w:val="0"/>
          <w:marBottom w:val="0"/>
          <w:divBdr>
            <w:top w:val="none" w:sz="0" w:space="0" w:color="auto"/>
            <w:left w:val="none" w:sz="0" w:space="0" w:color="auto"/>
            <w:bottom w:val="none" w:sz="0" w:space="0" w:color="auto"/>
            <w:right w:val="none" w:sz="0" w:space="0" w:color="auto"/>
          </w:divBdr>
        </w:div>
        <w:div w:id="694572676">
          <w:marLeft w:val="0"/>
          <w:marRight w:val="0"/>
          <w:marTop w:val="0"/>
          <w:marBottom w:val="0"/>
          <w:divBdr>
            <w:top w:val="none" w:sz="0" w:space="0" w:color="auto"/>
            <w:left w:val="none" w:sz="0" w:space="0" w:color="auto"/>
            <w:bottom w:val="none" w:sz="0" w:space="0" w:color="auto"/>
            <w:right w:val="none" w:sz="0" w:space="0" w:color="auto"/>
          </w:divBdr>
        </w:div>
        <w:div w:id="706179745">
          <w:marLeft w:val="0"/>
          <w:marRight w:val="0"/>
          <w:marTop w:val="0"/>
          <w:marBottom w:val="0"/>
          <w:divBdr>
            <w:top w:val="none" w:sz="0" w:space="0" w:color="auto"/>
            <w:left w:val="none" w:sz="0" w:space="0" w:color="auto"/>
            <w:bottom w:val="none" w:sz="0" w:space="0" w:color="auto"/>
            <w:right w:val="none" w:sz="0" w:space="0" w:color="auto"/>
          </w:divBdr>
        </w:div>
        <w:div w:id="1010836503">
          <w:marLeft w:val="0"/>
          <w:marRight w:val="0"/>
          <w:marTop w:val="0"/>
          <w:marBottom w:val="0"/>
          <w:divBdr>
            <w:top w:val="none" w:sz="0" w:space="0" w:color="auto"/>
            <w:left w:val="none" w:sz="0" w:space="0" w:color="auto"/>
            <w:bottom w:val="none" w:sz="0" w:space="0" w:color="auto"/>
            <w:right w:val="none" w:sz="0" w:space="0" w:color="auto"/>
          </w:divBdr>
        </w:div>
        <w:div w:id="1023093120">
          <w:marLeft w:val="0"/>
          <w:marRight w:val="0"/>
          <w:marTop w:val="0"/>
          <w:marBottom w:val="0"/>
          <w:divBdr>
            <w:top w:val="none" w:sz="0" w:space="0" w:color="auto"/>
            <w:left w:val="none" w:sz="0" w:space="0" w:color="auto"/>
            <w:bottom w:val="none" w:sz="0" w:space="0" w:color="auto"/>
            <w:right w:val="none" w:sz="0" w:space="0" w:color="auto"/>
          </w:divBdr>
        </w:div>
        <w:div w:id="1050766517">
          <w:marLeft w:val="0"/>
          <w:marRight w:val="0"/>
          <w:marTop w:val="0"/>
          <w:marBottom w:val="0"/>
          <w:divBdr>
            <w:top w:val="none" w:sz="0" w:space="0" w:color="auto"/>
            <w:left w:val="none" w:sz="0" w:space="0" w:color="auto"/>
            <w:bottom w:val="none" w:sz="0" w:space="0" w:color="auto"/>
            <w:right w:val="none" w:sz="0" w:space="0" w:color="auto"/>
          </w:divBdr>
        </w:div>
        <w:div w:id="1077627384">
          <w:marLeft w:val="0"/>
          <w:marRight w:val="0"/>
          <w:marTop w:val="0"/>
          <w:marBottom w:val="0"/>
          <w:divBdr>
            <w:top w:val="none" w:sz="0" w:space="0" w:color="auto"/>
            <w:left w:val="none" w:sz="0" w:space="0" w:color="auto"/>
            <w:bottom w:val="none" w:sz="0" w:space="0" w:color="auto"/>
            <w:right w:val="none" w:sz="0" w:space="0" w:color="auto"/>
          </w:divBdr>
        </w:div>
        <w:div w:id="1104958828">
          <w:marLeft w:val="0"/>
          <w:marRight w:val="0"/>
          <w:marTop w:val="0"/>
          <w:marBottom w:val="0"/>
          <w:divBdr>
            <w:top w:val="none" w:sz="0" w:space="0" w:color="auto"/>
            <w:left w:val="none" w:sz="0" w:space="0" w:color="auto"/>
            <w:bottom w:val="none" w:sz="0" w:space="0" w:color="auto"/>
            <w:right w:val="none" w:sz="0" w:space="0" w:color="auto"/>
          </w:divBdr>
        </w:div>
        <w:div w:id="1215505764">
          <w:marLeft w:val="0"/>
          <w:marRight w:val="0"/>
          <w:marTop w:val="0"/>
          <w:marBottom w:val="0"/>
          <w:divBdr>
            <w:top w:val="none" w:sz="0" w:space="0" w:color="auto"/>
            <w:left w:val="none" w:sz="0" w:space="0" w:color="auto"/>
            <w:bottom w:val="none" w:sz="0" w:space="0" w:color="auto"/>
            <w:right w:val="none" w:sz="0" w:space="0" w:color="auto"/>
          </w:divBdr>
        </w:div>
        <w:div w:id="1366566397">
          <w:marLeft w:val="0"/>
          <w:marRight w:val="0"/>
          <w:marTop w:val="0"/>
          <w:marBottom w:val="0"/>
          <w:divBdr>
            <w:top w:val="none" w:sz="0" w:space="0" w:color="auto"/>
            <w:left w:val="none" w:sz="0" w:space="0" w:color="auto"/>
            <w:bottom w:val="none" w:sz="0" w:space="0" w:color="auto"/>
            <w:right w:val="none" w:sz="0" w:space="0" w:color="auto"/>
          </w:divBdr>
        </w:div>
        <w:div w:id="1369335648">
          <w:marLeft w:val="0"/>
          <w:marRight w:val="0"/>
          <w:marTop w:val="0"/>
          <w:marBottom w:val="0"/>
          <w:divBdr>
            <w:top w:val="none" w:sz="0" w:space="0" w:color="auto"/>
            <w:left w:val="none" w:sz="0" w:space="0" w:color="auto"/>
            <w:bottom w:val="none" w:sz="0" w:space="0" w:color="auto"/>
            <w:right w:val="none" w:sz="0" w:space="0" w:color="auto"/>
          </w:divBdr>
        </w:div>
        <w:div w:id="1491943683">
          <w:marLeft w:val="0"/>
          <w:marRight w:val="0"/>
          <w:marTop w:val="0"/>
          <w:marBottom w:val="0"/>
          <w:divBdr>
            <w:top w:val="none" w:sz="0" w:space="0" w:color="auto"/>
            <w:left w:val="none" w:sz="0" w:space="0" w:color="auto"/>
            <w:bottom w:val="none" w:sz="0" w:space="0" w:color="auto"/>
            <w:right w:val="none" w:sz="0" w:space="0" w:color="auto"/>
          </w:divBdr>
        </w:div>
        <w:div w:id="1627931953">
          <w:marLeft w:val="0"/>
          <w:marRight w:val="0"/>
          <w:marTop w:val="0"/>
          <w:marBottom w:val="0"/>
          <w:divBdr>
            <w:top w:val="none" w:sz="0" w:space="0" w:color="auto"/>
            <w:left w:val="none" w:sz="0" w:space="0" w:color="auto"/>
            <w:bottom w:val="none" w:sz="0" w:space="0" w:color="auto"/>
            <w:right w:val="none" w:sz="0" w:space="0" w:color="auto"/>
          </w:divBdr>
        </w:div>
        <w:div w:id="1771317204">
          <w:marLeft w:val="0"/>
          <w:marRight w:val="0"/>
          <w:marTop w:val="0"/>
          <w:marBottom w:val="0"/>
          <w:divBdr>
            <w:top w:val="none" w:sz="0" w:space="0" w:color="auto"/>
            <w:left w:val="none" w:sz="0" w:space="0" w:color="auto"/>
            <w:bottom w:val="none" w:sz="0" w:space="0" w:color="auto"/>
            <w:right w:val="none" w:sz="0" w:space="0" w:color="auto"/>
          </w:divBdr>
        </w:div>
        <w:div w:id="1834371156">
          <w:marLeft w:val="0"/>
          <w:marRight w:val="0"/>
          <w:marTop w:val="0"/>
          <w:marBottom w:val="0"/>
          <w:divBdr>
            <w:top w:val="none" w:sz="0" w:space="0" w:color="auto"/>
            <w:left w:val="none" w:sz="0" w:space="0" w:color="auto"/>
            <w:bottom w:val="none" w:sz="0" w:space="0" w:color="auto"/>
            <w:right w:val="none" w:sz="0" w:space="0" w:color="auto"/>
          </w:divBdr>
        </w:div>
        <w:div w:id="1901747952">
          <w:marLeft w:val="0"/>
          <w:marRight w:val="0"/>
          <w:marTop w:val="0"/>
          <w:marBottom w:val="0"/>
          <w:divBdr>
            <w:top w:val="none" w:sz="0" w:space="0" w:color="auto"/>
            <w:left w:val="none" w:sz="0" w:space="0" w:color="auto"/>
            <w:bottom w:val="none" w:sz="0" w:space="0" w:color="auto"/>
            <w:right w:val="none" w:sz="0" w:space="0" w:color="auto"/>
          </w:divBdr>
        </w:div>
        <w:div w:id="1953170138">
          <w:marLeft w:val="0"/>
          <w:marRight w:val="0"/>
          <w:marTop w:val="0"/>
          <w:marBottom w:val="0"/>
          <w:divBdr>
            <w:top w:val="none" w:sz="0" w:space="0" w:color="auto"/>
            <w:left w:val="none" w:sz="0" w:space="0" w:color="auto"/>
            <w:bottom w:val="none" w:sz="0" w:space="0" w:color="auto"/>
            <w:right w:val="none" w:sz="0" w:space="0" w:color="auto"/>
          </w:divBdr>
        </w:div>
        <w:div w:id="2020883867">
          <w:marLeft w:val="0"/>
          <w:marRight w:val="0"/>
          <w:marTop w:val="0"/>
          <w:marBottom w:val="0"/>
          <w:divBdr>
            <w:top w:val="none" w:sz="0" w:space="0" w:color="auto"/>
            <w:left w:val="none" w:sz="0" w:space="0" w:color="auto"/>
            <w:bottom w:val="none" w:sz="0" w:space="0" w:color="auto"/>
            <w:right w:val="none" w:sz="0" w:space="0" w:color="auto"/>
          </w:divBdr>
        </w:div>
        <w:div w:id="2098012816">
          <w:marLeft w:val="0"/>
          <w:marRight w:val="0"/>
          <w:marTop w:val="0"/>
          <w:marBottom w:val="0"/>
          <w:divBdr>
            <w:top w:val="none" w:sz="0" w:space="0" w:color="auto"/>
            <w:left w:val="none" w:sz="0" w:space="0" w:color="auto"/>
            <w:bottom w:val="none" w:sz="0" w:space="0" w:color="auto"/>
            <w:right w:val="none" w:sz="0" w:space="0" w:color="auto"/>
          </w:divBdr>
        </w:div>
      </w:divsChild>
    </w:div>
    <w:div w:id="1420562619">
      <w:bodyDiv w:val="1"/>
      <w:marLeft w:val="0"/>
      <w:marRight w:val="0"/>
      <w:marTop w:val="0"/>
      <w:marBottom w:val="0"/>
      <w:divBdr>
        <w:top w:val="none" w:sz="0" w:space="0" w:color="auto"/>
        <w:left w:val="none" w:sz="0" w:space="0" w:color="auto"/>
        <w:bottom w:val="none" w:sz="0" w:space="0" w:color="auto"/>
        <w:right w:val="none" w:sz="0" w:space="0" w:color="auto"/>
      </w:divBdr>
    </w:div>
    <w:div w:id="1431317348">
      <w:bodyDiv w:val="1"/>
      <w:marLeft w:val="0"/>
      <w:marRight w:val="0"/>
      <w:marTop w:val="0"/>
      <w:marBottom w:val="0"/>
      <w:divBdr>
        <w:top w:val="none" w:sz="0" w:space="0" w:color="auto"/>
        <w:left w:val="none" w:sz="0" w:space="0" w:color="auto"/>
        <w:bottom w:val="none" w:sz="0" w:space="0" w:color="auto"/>
        <w:right w:val="none" w:sz="0" w:space="0" w:color="auto"/>
      </w:divBdr>
    </w:div>
    <w:div w:id="1459839080">
      <w:bodyDiv w:val="1"/>
      <w:marLeft w:val="0"/>
      <w:marRight w:val="0"/>
      <w:marTop w:val="0"/>
      <w:marBottom w:val="0"/>
      <w:divBdr>
        <w:top w:val="none" w:sz="0" w:space="0" w:color="auto"/>
        <w:left w:val="none" w:sz="0" w:space="0" w:color="auto"/>
        <w:bottom w:val="none" w:sz="0" w:space="0" w:color="auto"/>
        <w:right w:val="none" w:sz="0" w:space="0" w:color="auto"/>
      </w:divBdr>
    </w:div>
    <w:div w:id="1461418477">
      <w:bodyDiv w:val="1"/>
      <w:marLeft w:val="0"/>
      <w:marRight w:val="0"/>
      <w:marTop w:val="0"/>
      <w:marBottom w:val="0"/>
      <w:divBdr>
        <w:top w:val="none" w:sz="0" w:space="0" w:color="auto"/>
        <w:left w:val="none" w:sz="0" w:space="0" w:color="auto"/>
        <w:bottom w:val="none" w:sz="0" w:space="0" w:color="auto"/>
        <w:right w:val="none" w:sz="0" w:space="0" w:color="auto"/>
      </w:divBdr>
    </w:div>
    <w:div w:id="1483153395">
      <w:bodyDiv w:val="1"/>
      <w:marLeft w:val="0"/>
      <w:marRight w:val="0"/>
      <w:marTop w:val="0"/>
      <w:marBottom w:val="0"/>
      <w:divBdr>
        <w:top w:val="none" w:sz="0" w:space="0" w:color="auto"/>
        <w:left w:val="none" w:sz="0" w:space="0" w:color="auto"/>
        <w:bottom w:val="none" w:sz="0" w:space="0" w:color="auto"/>
        <w:right w:val="none" w:sz="0" w:space="0" w:color="auto"/>
      </w:divBdr>
    </w:div>
    <w:div w:id="1483279539">
      <w:bodyDiv w:val="1"/>
      <w:marLeft w:val="0"/>
      <w:marRight w:val="0"/>
      <w:marTop w:val="0"/>
      <w:marBottom w:val="0"/>
      <w:divBdr>
        <w:top w:val="none" w:sz="0" w:space="0" w:color="auto"/>
        <w:left w:val="none" w:sz="0" w:space="0" w:color="auto"/>
        <w:bottom w:val="none" w:sz="0" w:space="0" w:color="auto"/>
        <w:right w:val="none" w:sz="0" w:space="0" w:color="auto"/>
      </w:divBdr>
      <w:divsChild>
        <w:div w:id="65613630">
          <w:marLeft w:val="0"/>
          <w:marRight w:val="0"/>
          <w:marTop w:val="0"/>
          <w:marBottom w:val="0"/>
          <w:divBdr>
            <w:top w:val="none" w:sz="0" w:space="0" w:color="auto"/>
            <w:left w:val="none" w:sz="0" w:space="0" w:color="auto"/>
            <w:bottom w:val="none" w:sz="0" w:space="0" w:color="auto"/>
            <w:right w:val="none" w:sz="0" w:space="0" w:color="auto"/>
          </w:divBdr>
        </w:div>
        <w:div w:id="176044583">
          <w:marLeft w:val="0"/>
          <w:marRight w:val="0"/>
          <w:marTop w:val="0"/>
          <w:marBottom w:val="0"/>
          <w:divBdr>
            <w:top w:val="none" w:sz="0" w:space="0" w:color="auto"/>
            <w:left w:val="none" w:sz="0" w:space="0" w:color="auto"/>
            <w:bottom w:val="none" w:sz="0" w:space="0" w:color="auto"/>
            <w:right w:val="none" w:sz="0" w:space="0" w:color="auto"/>
          </w:divBdr>
        </w:div>
        <w:div w:id="735401178">
          <w:marLeft w:val="0"/>
          <w:marRight w:val="0"/>
          <w:marTop w:val="0"/>
          <w:marBottom w:val="0"/>
          <w:divBdr>
            <w:top w:val="none" w:sz="0" w:space="0" w:color="auto"/>
            <w:left w:val="none" w:sz="0" w:space="0" w:color="auto"/>
            <w:bottom w:val="none" w:sz="0" w:space="0" w:color="auto"/>
            <w:right w:val="none" w:sz="0" w:space="0" w:color="auto"/>
          </w:divBdr>
        </w:div>
        <w:div w:id="879127607">
          <w:marLeft w:val="0"/>
          <w:marRight w:val="0"/>
          <w:marTop w:val="0"/>
          <w:marBottom w:val="0"/>
          <w:divBdr>
            <w:top w:val="none" w:sz="0" w:space="0" w:color="auto"/>
            <w:left w:val="none" w:sz="0" w:space="0" w:color="auto"/>
            <w:bottom w:val="none" w:sz="0" w:space="0" w:color="auto"/>
            <w:right w:val="none" w:sz="0" w:space="0" w:color="auto"/>
          </w:divBdr>
        </w:div>
        <w:div w:id="914313793">
          <w:marLeft w:val="0"/>
          <w:marRight w:val="0"/>
          <w:marTop w:val="0"/>
          <w:marBottom w:val="0"/>
          <w:divBdr>
            <w:top w:val="none" w:sz="0" w:space="0" w:color="auto"/>
            <w:left w:val="none" w:sz="0" w:space="0" w:color="auto"/>
            <w:bottom w:val="none" w:sz="0" w:space="0" w:color="auto"/>
            <w:right w:val="none" w:sz="0" w:space="0" w:color="auto"/>
          </w:divBdr>
        </w:div>
        <w:div w:id="1356299838">
          <w:marLeft w:val="0"/>
          <w:marRight w:val="0"/>
          <w:marTop w:val="0"/>
          <w:marBottom w:val="0"/>
          <w:divBdr>
            <w:top w:val="none" w:sz="0" w:space="0" w:color="auto"/>
            <w:left w:val="none" w:sz="0" w:space="0" w:color="auto"/>
            <w:bottom w:val="none" w:sz="0" w:space="0" w:color="auto"/>
            <w:right w:val="none" w:sz="0" w:space="0" w:color="auto"/>
          </w:divBdr>
        </w:div>
        <w:div w:id="1374381367">
          <w:marLeft w:val="0"/>
          <w:marRight w:val="0"/>
          <w:marTop w:val="0"/>
          <w:marBottom w:val="0"/>
          <w:divBdr>
            <w:top w:val="none" w:sz="0" w:space="0" w:color="auto"/>
            <w:left w:val="none" w:sz="0" w:space="0" w:color="auto"/>
            <w:bottom w:val="none" w:sz="0" w:space="0" w:color="auto"/>
            <w:right w:val="none" w:sz="0" w:space="0" w:color="auto"/>
          </w:divBdr>
        </w:div>
        <w:div w:id="1386950993">
          <w:marLeft w:val="0"/>
          <w:marRight w:val="0"/>
          <w:marTop w:val="0"/>
          <w:marBottom w:val="0"/>
          <w:divBdr>
            <w:top w:val="none" w:sz="0" w:space="0" w:color="auto"/>
            <w:left w:val="none" w:sz="0" w:space="0" w:color="auto"/>
            <w:bottom w:val="none" w:sz="0" w:space="0" w:color="auto"/>
            <w:right w:val="none" w:sz="0" w:space="0" w:color="auto"/>
          </w:divBdr>
        </w:div>
        <w:div w:id="1874151394">
          <w:marLeft w:val="0"/>
          <w:marRight w:val="0"/>
          <w:marTop w:val="0"/>
          <w:marBottom w:val="0"/>
          <w:divBdr>
            <w:top w:val="none" w:sz="0" w:space="0" w:color="auto"/>
            <w:left w:val="none" w:sz="0" w:space="0" w:color="auto"/>
            <w:bottom w:val="none" w:sz="0" w:space="0" w:color="auto"/>
            <w:right w:val="none" w:sz="0" w:space="0" w:color="auto"/>
          </w:divBdr>
        </w:div>
        <w:div w:id="2014408344">
          <w:marLeft w:val="0"/>
          <w:marRight w:val="0"/>
          <w:marTop w:val="0"/>
          <w:marBottom w:val="0"/>
          <w:divBdr>
            <w:top w:val="none" w:sz="0" w:space="0" w:color="auto"/>
            <w:left w:val="none" w:sz="0" w:space="0" w:color="auto"/>
            <w:bottom w:val="none" w:sz="0" w:space="0" w:color="auto"/>
            <w:right w:val="none" w:sz="0" w:space="0" w:color="auto"/>
          </w:divBdr>
        </w:div>
        <w:div w:id="2022002952">
          <w:marLeft w:val="0"/>
          <w:marRight w:val="0"/>
          <w:marTop w:val="0"/>
          <w:marBottom w:val="0"/>
          <w:divBdr>
            <w:top w:val="none" w:sz="0" w:space="0" w:color="auto"/>
            <w:left w:val="none" w:sz="0" w:space="0" w:color="auto"/>
            <w:bottom w:val="none" w:sz="0" w:space="0" w:color="auto"/>
            <w:right w:val="none" w:sz="0" w:space="0" w:color="auto"/>
          </w:divBdr>
        </w:div>
      </w:divsChild>
    </w:div>
    <w:div w:id="1523595708">
      <w:bodyDiv w:val="1"/>
      <w:marLeft w:val="0"/>
      <w:marRight w:val="0"/>
      <w:marTop w:val="0"/>
      <w:marBottom w:val="0"/>
      <w:divBdr>
        <w:top w:val="none" w:sz="0" w:space="0" w:color="auto"/>
        <w:left w:val="none" w:sz="0" w:space="0" w:color="auto"/>
        <w:bottom w:val="none" w:sz="0" w:space="0" w:color="auto"/>
        <w:right w:val="none" w:sz="0" w:space="0" w:color="auto"/>
      </w:divBdr>
    </w:div>
    <w:div w:id="1533811332">
      <w:bodyDiv w:val="1"/>
      <w:marLeft w:val="0"/>
      <w:marRight w:val="0"/>
      <w:marTop w:val="0"/>
      <w:marBottom w:val="0"/>
      <w:divBdr>
        <w:top w:val="none" w:sz="0" w:space="0" w:color="auto"/>
        <w:left w:val="none" w:sz="0" w:space="0" w:color="auto"/>
        <w:bottom w:val="none" w:sz="0" w:space="0" w:color="auto"/>
        <w:right w:val="none" w:sz="0" w:space="0" w:color="auto"/>
      </w:divBdr>
    </w:div>
    <w:div w:id="1577934801">
      <w:bodyDiv w:val="1"/>
      <w:marLeft w:val="0"/>
      <w:marRight w:val="0"/>
      <w:marTop w:val="0"/>
      <w:marBottom w:val="0"/>
      <w:divBdr>
        <w:top w:val="none" w:sz="0" w:space="0" w:color="auto"/>
        <w:left w:val="none" w:sz="0" w:space="0" w:color="auto"/>
        <w:bottom w:val="none" w:sz="0" w:space="0" w:color="auto"/>
        <w:right w:val="none" w:sz="0" w:space="0" w:color="auto"/>
      </w:divBdr>
    </w:div>
    <w:div w:id="1603226142">
      <w:bodyDiv w:val="1"/>
      <w:marLeft w:val="0"/>
      <w:marRight w:val="0"/>
      <w:marTop w:val="0"/>
      <w:marBottom w:val="0"/>
      <w:divBdr>
        <w:top w:val="none" w:sz="0" w:space="0" w:color="auto"/>
        <w:left w:val="none" w:sz="0" w:space="0" w:color="auto"/>
        <w:bottom w:val="none" w:sz="0" w:space="0" w:color="auto"/>
        <w:right w:val="none" w:sz="0" w:space="0" w:color="auto"/>
      </w:divBdr>
    </w:div>
    <w:div w:id="1605766319">
      <w:bodyDiv w:val="1"/>
      <w:marLeft w:val="0"/>
      <w:marRight w:val="0"/>
      <w:marTop w:val="0"/>
      <w:marBottom w:val="0"/>
      <w:divBdr>
        <w:top w:val="none" w:sz="0" w:space="0" w:color="auto"/>
        <w:left w:val="none" w:sz="0" w:space="0" w:color="auto"/>
        <w:bottom w:val="none" w:sz="0" w:space="0" w:color="auto"/>
        <w:right w:val="none" w:sz="0" w:space="0" w:color="auto"/>
      </w:divBdr>
    </w:div>
    <w:div w:id="1678078005">
      <w:bodyDiv w:val="1"/>
      <w:marLeft w:val="0"/>
      <w:marRight w:val="0"/>
      <w:marTop w:val="0"/>
      <w:marBottom w:val="0"/>
      <w:divBdr>
        <w:top w:val="none" w:sz="0" w:space="0" w:color="auto"/>
        <w:left w:val="none" w:sz="0" w:space="0" w:color="auto"/>
        <w:bottom w:val="none" w:sz="0" w:space="0" w:color="auto"/>
        <w:right w:val="none" w:sz="0" w:space="0" w:color="auto"/>
      </w:divBdr>
    </w:div>
    <w:div w:id="1678724907">
      <w:bodyDiv w:val="1"/>
      <w:marLeft w:val="0"/>
      <w:marRight w:val="0"/>
      <w:marTop w:val="0"/>
      <w:marBottom w:val="0"/>
      <w:divBdr>
        <w:top w:val="none" w:sz="0" w:space="0" w:color="auto"/>
        <w:left w:val="none" w:sz="0" w:space="0" w:color="auto"/>
        <w:bottom w:val="none" w:sz="0" w:space="0" w:color="auto"/>
        <w:right w:val="none" w:sz="0" w:space="0" w:color="auto"/>
      </w:divBdr>
    </w:div>
    <w:div w:id="1703286824">
      <w:bodyDiv w:val="1"/>
      <w:marLeft w:val="0"/>
      <w:marRight w:val="0"/>
      <w:marTop w:val="0"/>
      <w:marBottom w:val="0"/>
      <w:divBdr>
        <w:top w:val="none" w:sz="0" w:space="0" w:color="auto"/>
        <w:left w:val="none" w:sz="0" w:space="0" w:color="auto"/>
        <w:bottom w:val="none" w:sz="0" w:space="0" w:color="auto"/>
        <w:right w:val="none" w:sz="0" w:space="0" w:color="auto"/>
      </w:divBdr>
    </w:div>
    <w:div w:id="1738240874">
      <w:bodyDiv w:val="1"/>
      <w:marLeft w:val="0"/>
      <w:marRight w:val="0"/>
      <w:marTop w:val="0"/>
      <w:marBottom w:val="0"/>
      <w:divBdr>
        <w:top w:val="none" w:sz="0" w:space="0" w:color="auto"/>
        <w:left w:val="none" w:sz="0" w:space="0" w:color="auto"/>
        <w:bottom w:val="none" w:sz="0" w:space="0" w:color="auto"/>
        <w:right w:val="none" w:sz="0" w:space="0" w:color="auto"/>
      </w:divBdr>
      <w:divsChild>
        <w:div w:id="864367779">
          <w:marLeft w:val="0"/>
          <w:marRight w:val="0"/>
          <w:marTop w:val="0"/>
          <w:marBottom w:val="0"/>
          <w:divBdr>
            <w:top w:val="none" w:sz="0" w:space="0" w:color="auto"/>
            <w:left w:val="none" w:sz="0" w:space="0" w:color="auto"/>
            <w:bottom w:val="none" w:sz="0" w:space="0" w:color="auto"/>
            <w:right w:val="none" w:sz="0" w:space="0" w:color="auto"/>
          </w:divBdr>
        </w:div>
        <w:div w:id="994450438">
          <w:marLeft w:val="0"/>
          <w:marRight w:val="0"/>
          <w:marTop w:val="0"/>
          <w:marBottom w:val="0"/>
          <w:divBdr>
            <w:top w:val="none" w:sz="0" w:space="0" w:color="auto"/>
            <w:left w:val="none" w:sz="0" w:space="0" w:color="auto"/>
            <w:bottom w:val="none" w:sz="0" w:space="0" w:color="auto"/>
            <w:right w:val="none" w:sz="0" w:space="0" w:color="auto"/>
          </w:divBdr>
        </w:div>
        <w:div w:id="1822579413">
          <w:marLeft w:val="0"/>
          <w:marRight w:val="0"/>
          <w:marTop w:val="0"/>
          <w:marBottom w:val="0"/>
          <w:divBdr>
            <w:top w:val="none" w:sz="0" w:space="0" w:color="auto"/>
            <w:left w:val="none" w:sz="0" w:space="0" w:color="auto"/>
            <w:bottom w:val="none" w:sz="0" w:space="0" w:color="auto"/>
            <w:right w:val="none" w:sz="0" w:space="0" w:color="auto"/>
          </w:divBdr>
        </w:div>
      </w:divsChild>
    </w:div>
    <w:div w:id="1759666567">
      <w:bodyDiv w:val="1"/>
      <w:marLeft w:val="0"/>
      <w:marRight w:val="0"/>
      <w:marTop w:val="0"/>
      <w:marBottom w:val="0"/>
      <w:divBdr>
        <w:top w:val="none" w:sz="0" w:space="0" w:color="auto"/>
        <w:left w:val="none" w:sz="0" w:space="0" w:color="auto"/>
        <w:bottom w:val="none" w:sz="0" w:space="0" w:color="auto"/>
        <w:right w:val="none" w:sz="0" w:space="0" w:color="auto"/>
      </w:divBdr>
    </w:div>
    <w:div w:id="1773623797">
      <w:bodyDiv w:val="1"/>
      <w:marLeft w:val="0"/>
      <w:marRight w:val="0"/>
      <w:marTop w:val="0"/>
      <w:marBottom w:val="0"/>
      <w:divBdr>
        <w:top w:val="none" w:sz="0" w:space="0" w:color="auto"/>
        <w:left w:val="none" w:sz="0" w:space="0" w:color="auto"/>
        <w:bottom w:val="none" w:sz="0" w:space="0" w:color="auto"/>
        <w:right w:val="none" w:sz="0" w:space="0" w:color="auto"/>
      </w:divBdr>
    </w:div>
    <w:div w:id="1786998373">
      <w:bodyDiv w:val="1"/>
      <w:marLeft w:val="0"/>
      <w:marRight w:val="0"/>
      <w:marTop w:val="0"/>
      <w:marBottom w:val="0"/>
      <w:divBdr>
        <w:top w:val="none" w:sz="0" w:space="0" w:color="auto"/>
        <w:left w:val="none" w:sz="0" w:space="0" w:color="auto"/>
        <w:bottom w:val="none" w:sz="0" w:space="0" w:color="auto"/>
        <w:right w:val="none" w:sz="0" w:space="0" w:color="auto"/>
      </w:divBdr>
    </w:div>
    <w:div w:id="1804345948">
      <w:bodyDiv w:val="1"/>
      <w:marLeft w:val="0"/>
      <w:marRight w:val="0"/>
      <w:marTop w:val="0"/>
      <w:marBottom w:val="0"/>
      <w:divBdr>
        <w:top w:val="none" w:sz="0" w:space="0" w:color="auto"/>
        <w:left w:val="none" w:sz="0" w:space="0" w:color="auto"/>
        <w:bottom w:val="none" w:sz="0" w:space="0" w:color="auto"/>
        <w:right w:val="none" w:sz="0" w:space="0" w:color="auto"/>
      </w:divBdr>
    </w:div>
    <w:div w:id="1839731004">
      <w:bodyDiv w:val="1"/>
      <w:marLeft w:val="0"/>
      <w:marRight w:val="0"/>
      <w:marTop w:val="0"/>
      <w:marBottom w:val="0"/>
      <w:divBdr>
        <w:top w:val="none" w:sz="0" w:space="0" w:color="auto"/>
        <w:left w:val="none" w:sz="0" w:space="0" w:color="auto"/>
        <w:bottom w:val="none" w:sz="0" w:space="0" w:color="auto"/>
        <w:right w:val="none" w:sz="0" w:space="0" w:color="auto"/>
      </w:divBdr>
    </w:div>
    <w:div w:id="1855529398">
      <w:bodyDiv w:val="1"/>
      <w:marLeft w:val="0"/>
      <w:marRight w:val="0"/>
      <w:marTop w:val="0"/>
      <w:marBottom w:val="0"/>
      <w:divBdr>
        <w:top w:val="none" w:sz="0" w:space="0" w:color="auto"/>
        <w:left w:val="none" w:sz="0" w:space="0" w:color="auto"/>
        <w:bottom w:val="none" w:sz="0" w:space="0" w:color="auto"/>
        <w:right w:val="none" w:sz="0" w:space="0" w:color="auto"/>
      </w:divBdr>
    </w:div>
    <w:div w:id="1879778485">
      <w:bodyDiv w:val="1"/>
      <w:marLeft w:val="0"/>
      <w:marRight w:val="0"/>
      <w:marTop w:val="0"/>
      <w:marBottom w:val="0"/>
      <w:divBdr>
        <w:top w:val="none" w:sz="0" w:space="0" w:color="auto"/>
        <w:left w:val="none" w:sz="0" w:space="0" w:color="auto"/>
        <w:bottom w:val="none" w:sz="0" w:space="0" w:color="auto"/>
        <w:right w:val="none" w:sz="0" w:space="0" w:color="auto"/>
      </w:divBdr>
    </w:div>
    <w:div w:id="1896625589">
      <w:bodyDiv w:val="1"/>
      <w:marLeft w:val="0"/>
      <w:marRight w:val="0"/>
      <w:marTop w:val="0"/>
      <w:marBottom w:val="0"/>
      <w:divBdr>
        <w:top w:val="none" w:sz="0" w:space="0" w:color="auto"/>
        <w:left w:val="none" w:sz="0" w:space="0" w:color="auto"/>
        <w:bottom w:val="none" w:sz="0" w:space="0" w:color="auto"/>
        <w:right w:val="none" w:sz="0" w:space="0" w:color="auto"/>
      </w:divBdr>
      <w:divsChild>
        <w:div w:id="1133520371">
          <w:marLeft w:val="0"/>
          <w:marRight w:val="0"/>
          <w:marTop w:val="0"/>
          <w:marBottom w:val="0"/>
          <w:divBdr>
            <w:top w:val="none" w:sz="0" w:space="0" w:color="auto"/>
            <w:left w:val="none" w:sz="0" w:space="0" w:color="auto"/>
            <w:bottom w:val="none" w:sz="0" w:space="0" w:color="auto"/>
            <w:right w:val="none" w:sz="0" w:space="0" w:color="auto"/>
          </w:divBdr>
          <w:divsChild>
            <w:div w:id="700013216">
              <w:marLeft w:val="0"/>
              <w:marRight w:val="0"/>
              <w:marTop w:val="0"/>
              <w:marBottom w:val="0"/>
              <w:divBdr>
                <w:top w:val="none" w:sz="0" w:space="0" w:color="auto"/>
                <w:left w:val="none" w:sz="0" w:space="0" w:color="auto"/>
                <w:bottom w:val="none" w:sz="0" w:space="0" w:color="auto"/>
                <w:right w:val="none" w:sz="0" w:space="0" w:color="auto"/>
              </w:divBdr>
              <w:divsChild>
                <w:div w:id="3257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243533">
      <w:bodyDiv w:val="1"/>
      <w:marLeft w:val="0"/>
      <w:marRight w:val="0"/>
      <w:marTop w:val="0"/>
      <w:marBottom w:val="0"/>
      <w:divBdr>
        <w:top w:val="none" w:sz="0" w:space="0" w:color="auto"/>
        <w:left w:val="none" w:sz="0" w:space="0" w:color="auto"/>
        <w:bottom w:val="none" w:sz="0" w:space="0" w:color="auto"/>
        <w:right w:val="none" w:sz="0" w:space="0" w:color="auto"/>
      </w:divBdr>
    </w:div>
    <w:div w:id="1906141930">
      <w:bodyDiv w:val="1"/>
      <w:marLeft w:val="0"/>
      <w:marRight w:val="0"/>
      <w:marTop w:val="0"/>
      <w:marBottom w:val="0"/>
      <w:divBdr>
        <w:top w:val="none" w:sz="0" w:space="0" w:color="auto"/>
        <w:left w:val="none" w:sz="0" w:space="0" w:color="auto"/>
        <w:bottom w:val="none" w:sz="0" w:space="0" w:color="auto"/>
        <w:right w:val="none" w:sz="0" w:space="0" w:color="auto"/>
      </w:divBdr>
      <w:divsChild>
        <w:div w:id="1981419934">
          <w:marLeft w:val="0"/>
          <w:marRight w:val="0"/>
          <w:marTop w:val="0"/>
          <w:marBottom w:val="0"/>
          <w:divBdr>
            <w:top w:val="none" w:sz="0" w:space="0" w:color="auto"/>
            <w:left w:val="none" w:sz="0" w:space="0" w:color="auto"/>
            <w:bottom w:val="none" w:sz="0" w:space="0" w:color="auto"/>
            <w:right w:val="none" w:sz="0" w:space="0" w:color="auto"/>
          </w:divBdr>
          <w:divsChild>
            <w:div w:id="1727797550">
              <w:marLeft w:val="0"/>
              <w:marRight w:val="0"/>
              <w:marTop w:val="0"/>
              <w:marBottom w:val="0"/>
              <w:divBdr>
                <w:top w:val="none" w:sz="0" w:space="0" w:color="auto"/>
                <w:left w:val="none" w:sz="0" w:space="0" w:color="auto"/>
                <w:bottom w:val="none" w:sz="0" w:space="0" w:color="auto"/>
                <w:right w:val="none" w:sz="0" w:space="0" w:color="auto"/>
              </w:divBdr>
              <w:divsChild>
                <w:div w:id="10116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63563">
      <w:bodyDiv w:val="1"/>
      <w:marLeft w:val="0"/>
      <w:marRight w:val="0"/>
      <w:marTop w:val="0"/>
      <w:marBottom w:val="0"/>
      <w:divBdr>
        <w:top w:val="none" w:sz="0" w:space="0" w:color="auto"/>
        <w:left w:val="none" w:sz="0" w:space="0" w:color="auto"/>
        <w:bottom w:val="none" w:sz="0" w:space="0" w:color="auto"/>
        <w:right w:val="none" w:sz="0" w:space="0" w:color="auto"/>
      </w:divBdr>
    </w:div>
    <w:div w:id="1947539817">
      <w:bodyDiv w:val="1"/>
      <w:marLeft w:val="0"/>
      <w:marRight w:val="0"/>
      <w:marTop w:val="0"/>
      <w:marBottom w:val="0"/>
      <w:divBdr>
        <w:top w:val="none" w:sz="0" w:space="0" w:color="auto"/>
        <w:left w:val="none" w:sz="0" w:space="0" w:color="auto"/>
        <w:bottom w:val="none" w:sz="0" w:space="0" w:color="auto"/>
        <w:right w:val="none" w:sz="0" w:space="0" w:color="auto"/>
      </w:divBdr>
    </w:div>
    <w:div w:id="1986472697">
      <w:bodyDiv w:val="1"/>
      <w:marLeft w:val="0"/>
      <w:marRight w:val="0"/>
      <w:marTop w:val="0"/>
      <w:marBottom w:val="0"/>
      <w:divBdr>
        <w:top w:val="none" w:sz="0" w:space="0" w:color="auto"/>
        <w:left w:val="none" w:sz="0" w:space="0" w:color="auto"/>
        <w:bottom w:val="none" w:sz="0" w:space="0" w:color="auto"/>
        <w:right w:val="none" w:sz="0" w:space="0" w:color="auto"/>
      </w:divBdr>
    </w:div>
    <w:div w:id="1993826721">
      <w:bodyDiv w:val="1"/>
      <w:marLeft w:val="0"/>
      <w:marRight w:val="0"/>
      <w:marTop w:val="0"/>
      <w:marBottom w:val="0"/>
      <w:divBdr>
        <w:top w:val="none" w:sz="0" w:space="0" w:color="auto"/>
        <w:left w:val="none" w:sz="0" w:space="0" w:color="auto"/>
        <w:bottom w:val="none" w:sz="0" w:space="0" w:color="auto"/>
        <w:right w:val="none" w:sz="0" w:space="0" w:color="auto"/>
      </w:divBdr>
    </w:div>
    <w:div w:id="1995065969">
      <w:bodyDiv w:val="1"/>
      <w:marLeft w:val="0"/>
      <w:marRight w:val="0"/>
      <w:marTop w:val="0"/>
      <w:marBottom w:val="0"/>
      <w:divBdr>
        <w:top w:val="none" w:sz="0" w:space="0" w:color="auto"/>
        <w:left w:val="none" w:sz="0" w:space="0" w:color="auto"/>
        <w:bottom w:val="none" w:sz="0" w:space="0" w:color="auto"/>
        <w:right w:val="none" w:sz="0" w:space="0" w:color="auto"/>
      </w:divBdr>
      <w:divsChild>
        <w:div w:id="1662541533">
          <w:marLeft w:val="0"/>
          <w:marRight w:val="0"/>
          <w:marTop w:val="0"/>
          <w:marBottom w:val="0"/>
          <w:divBdr>
            <w:top w:val="none" w:sz="0" w:space="0" w:color="auto"/>
            <w:left w:val="none" w:sz="0" w:space="0" w:color="auto"/>
            <w:bottom w:val="none" w:sz="0" w:space="0" w:color="auto"/>
            <w:right w:val="none" w:sz="0" w:space="0" w:color="auto"/>
          </w:divBdr>
        </w:div>
      </w:divsChild>
    </w:div>
    <w:div w:id="2016418302">
      <w:bodyDiv w:val="1"/>
      <w:marLeft w:val="0"/>
      <w:marRight w:val="0"/>
      <w:marTop w:val="0"/>
      <w:marBottom w:val="0"/>
      <w:divBdr>
        <w:top w:val="none" w:sz="0" w:space="0" w:color="auto"/>
        <w:left w:val="none" w:sz="0" w:space="0" w:color="auto"/>
        <w:bottom w:val="none" w:sz="0" w:space="0" w:color="auto"/>
        <w:right w:val="none" w:sz="0" w:space="0" w:color="auto"/>
      </w:divBdr>
    </w:div>
    <w:div w:id="2020767644">
      <w:bodyDiv w:val="1"/>
      <w:marLeft w:val="0"/>
      <w:marRight w:val="0"/>
      <w:marTop w:val="0"/>
      <w:marBottom w:val="0"/>
      <w:divBdr>
        <w:top w:val="none" w:sz="0" w:space="0" w:color="auto"/>
        <w:left w:val="none" w:sz="0" w:space="0" w:color="auto"/>
        <w:bottom w:val="none" w:sz="0" w:space="0" w:color="auto"/>
        <w:right w:val="none" w:sz="0" w:space="0" w:color="auto"/>
      </w:divBdr>
      <w:divsChild>
        <w:div w:id="40253972">
          <w:marLeft w:val="0"/>
          <w:marRight w:val="0"/>
          <w:marTop w:val="0"/>
          <w:marBottom w:val="0"/>
          <w:divBdr>
            <w:top w:val="none" w:sz="0" w:space="0" w:color="auto"/>
            <w:left w:val="none" w:sz="0" w:space="0" w:color="auto"/>
            <w:bottom w:val="none" w:sz="0" w:space="0" w:color="auto"/>
            <w:right w:val="none" w:sz="0" w:space="0" w:color="auto"/>
          </w:divBdr>
        </w:div>
        <w:div w:id="67384384">
          <w:marLeft w:val="0"/>
          <w:marRight w:val="0"/>
          <w:marTop w:val="0"/>
          <w:marBottom w:val="0"/>
          <w:divBdr>
            <w:top w:val="none" w:sz="0" w:space="0" w:color="auto"/>
            <w:left w:val="none" w:sz="0" w:space="0" w:color="auto"/>
            <w:bottom w:val="none" w:sz="0" w:space="0" w:color="auto"/>
            <w:right w:val="none" w:sz="0" w:space="0" w:color="auto"/>
          </w:divBdr>
        </w:div>
        <w:div w:id="127742885">
          <w:marLeft w:val="0"/>
          <w:marRight w:val="0"/>
          <w:marTop w:val="0"/>
          <w:marBottom w:val="0"/>
          <w:divBdr>
            <w:top w:val="none" w:sz="0" w:space="0" w:color="auto"/>
            <w:left w:val="none" w:sz="0" w:space="0" w:color="auto"/>
            <w:bottom w:val="none" w:sz="0" w:space="0" w:color="auto"/>
            <w:right w:val="none" w:sz="0" w:space="0" w:color="auto"/>
          </w:divBdr>
        </w:div>
        <w:div w:id="154537308">
          <w:marLeft w:val="0"/>
          <w:marRight w:val="0"/>
          <w:marTop w:val="0"/>
          <w:marBottom w:val="0"/>
          <w:divBdr>
            <w:top w:val="none" w:sz="0" w:space="0" w:color="auto"/>
            <w:left w:val="none" w:sz="0" w:space="0" w:color="auto"/>
            <w:bottom w:val="none" w:sz="0" w:space="0" w:color="auto"/>
            <w:right w:val="none" w:sz="0" w:space="0" w:color="auto"/>
          </w:divBdr>
        </w:div>
        <w:div w:id="187135585">
          <w:marLeft w:val="0"/>
          <w:marRight w:val="0"/>
          <w:marTop w:val="0"/>
          <w:marBottom w:val="0"/>
          <w:divBdr>
            <w:top w:val="none" w:sz="0" w:space="0" w:color="auto"/>
            <w:left w:val="none" w:sz="0" w:space="0" w:color="auto"/>
            <w:bottom w:val="none" w:sz="0" w:space="0" w:color="auto"/>
            <w:right w:val="none" w:sz="0" w:space="0" w:color="auto"/>
          </w:divBdr>
        </w:div>
        <w:div w:id="387605869">
          <w:marLeft w:val="0"/>
          <w:marRight w:val="0"/>
          <w:marTop w:val="0"/>
          <w:marBottom w:val="0"/>
          <w:divBdr>
            <w:top w:val="none" w:sz="0" w:space="0" w:color="auto"/>
            <w:left w:val="none" w:sz="0" w:space="0" w:color="auto"/>
            <w:bottom w:val="none" w:sz="0" w:space="0" w:color="auto"/>
            <w:right w:val="none" w:sz="0" w:space="0" w:color="auto"/>
          </w:divBdr>
        </w:div>
        <w:div w:id="388770478">
          <w:marLeft w:val="0"/>
          <w:marRight w:val="0"/>
          <w:marTop w:val="0"/>
          <w:marBottom w:val="0"/>
          <w:divBdr>
            <w:top w:val="none" w:sz="0" w:space="0" w:color="auto"/>
            <w:left w:val="none" w:sz="0" w:space="0" w:color="auto"/>
            <w:bottom w:val="none" w:sz="0" w:space="0" w:color="auto"/>
            <w:right w:val="none" w:sz="0" w:space="0" w:color="auto"/>
          </w:divBdr>
        </w:div>
        <w:div w:id="492913477">
          <w:marLeft w:val="0"/>
          <w:marRight w:val="0"/>
          <w:marTop w:val="0"/>
          <w:marBottom w:val="0"/>
          <w:divBdr>
            <w:top w:val="none" w:sz="0" w:space="0" w:color="auto"/>
            <w:left w:val="none" w:sz="0" w:space="0" w:color="auto"/>
            <w:bottom w:val="none" w:sz="0" w:space="0" w:color="auto"/>
            <w:right w:val="none" w:sz="0" w:space="0" w:color="auto"/>
          </w:divBdr>
        </w:div>
        <w:div w:id="593592143">
          <w:marLeft w:val="0"/>
          <w:marRight w:val="0"/>
          <w:marTop w:val="0"/>
          <w:marBottom w:val="0"/>
          <w:divBdr>
            <w:top w:val="none" w:sz="0" w:space="0" w:color="auto"/>
            <w:left w:val="none" w:sz="0" w:space="0" w:color="auto"/>
            <w:bottom w:val="none" w:sz="0" w:space="0" w:color="auto"/>
            <w:right w:val="none" w:sz="0" w:space="0" w:color="auto"/>
          </w:divBdr>
        </w:div>
        <w:div w:id="619146015">
          <w:marLeft w:val="0"/>
          <w:marRight w:val="0"/>
          <w:marTop w:val="0"/>
          <w:marBottom w:val="0"/>
          <w:divBdr>
            <w:top w:val="none" w:sz="0" w:space="0" w:color="auto"/>
            <w:left w:val="none" w:sz="0" w:space="0" w:color="auto"/>
            <w:bottom w:val="none" w:sz="0" w:space="0" w:color="auto"/>
            <w:right w:val="none" w:sz="0" w:space="0" w:color="auto"/>
          </w:divBdr>
        </w:div>
        <w:div w:id="782654351">
          <w:marLeft w:val="0"/>
          <w:marRight w:val="0"/>
          <w:marTop w:val="0"/>
          <w:marBottom w:val="0"/>
          <w:divBdr>
            <w:top w:val="none" w:sz="0" w:space="0" w:color="auto"/>
            <w:left w:val="none" w:sz="0" w:space="0" w:color="auto"/>
            <w:bottom w:val="none" w:sz="0" w:space="0" w:color="auto"/>
            <w:right w:val="none" w:sz="0" w:space="0" w:color="auto"/>
          </w:divBdr>
        </w:div>
        <w:div w:id="783502212">
          <w:marLeft w:val="0"/>
          <w:marRight w:val="0"/>
          <w:marTop w:val="0"/>
          <w:marBottom w:val="0"/>
          <w:divBdr>
            <w:top w:val="none" w:sz="0" w:space="0" w:color="auto"/>
            <w:left w:val="none" w:sz="0" w:space="0" w:color="auto"/>
            <w:bottom w:val="none" w:sz="0" w:space="0" w:color="auto"/>
            <w:right w:val="none" w:sz="0" w:space="0" w:color="auto"/>
          </w:divBdr>
        </w:div>
        <w:div w:id="806044554">
          <w:marLeft w:val="0"/>
          <w:marRight w:val="0"/>
          <w:marTop w:val="0"/>
          <w:marBottom w:val="0"/>
          <w:divBdr>
            <w:top w:val="none" w:sz="0" w:space="0" w:color="auto"/>
            <w:left w:val="none" w:sz="0" w:space="0" w:color="auto"/>
            <w:bottom w:val="none" w:sz="0" w:space="0" w:color="auto"/>
            <w:right w:val="none" w:sz="0" w:space="0" w:color="auto"/>
          </w:divBdr>
        </w:div>
        <w:div w:id="807480279">
          <w:marLeft w:val="0"/>
          <w:marRight w:val="0"/>
          <w:marTop w:val="0"/>
          <w:marBottom w:val="0"/>
          <w:divBdr>
            <w:top w:val="none" w:sz="0" w:space="0" w:color="auto"/>
            <w:left w:val="none" w:sz="0" w:space="0" w:color="auto"/>
            <w:bottom w:val="none" w:sz="0" w:space="0" w:color="auto"/>
            <w:right w:val="none" w:sz="0" w:space="0" w:color="auto"/>
          </w:divBdr>
        </w:div>
        <w:div w:id="924992366">
          <w:marLeft w:val="0"/>
          <w:marRight w:val="0"/>
          <w:marTop w:val="0"/>
          <w:marBottom w:val="0"/>
          <w:divBdr>
            <w:top w:val="none" w:sz="0" w:space="0" w:color="auto"/>
            <w:left w:val="none" w:sz="0" w:space="0" w:color="auto"/>
            <w:bottom w:val="none" w:sz="0" w:space="0" w:color="auto"/>
            <w:right w:val="none" w:sz="0" w:space="0" w:color="auto"/>
          </w:divBdr>
        </w:div>
        <w:div w:id="938099456">
          <w:marLeft w:val="0"/>
          <w:marRight w:val="0"/>
          <w:marTop w:val="0"/>
          <w:marBottom w:val="0"/>
          <w:divBdr>
            <w:top w:val="none" w:sz="0" w:space="0" w:color="auto"/>
            <w:left w:val="none" w:sz="0" w:space="0" w:color="auto"/>
            <w:bottom w:val="none" w:sz="0" w:space="0" w:color="auto"/>
            <w:right w:val="none" w:sz="0" w:space="0" w:color="auto"/>
          </w:divBdr>
        </w:div>
        <w:div w:id="1020737783">
          <w:marLeft w:val="0"/>
          <w:marRight w:val="0"/>
          <w:marTop w:val="0"/>
          <w:marBottom w:val="0"/>
          <w:divBdr>
            <w:top w:val="none" w:sz="0" w:space="0" w:color="auto"/>
            <w:left w:val="none" w:sz="0" w:space="0" w:color="auto"/>
            <w:bottom w:val="none" w:sz="0" w:space="0" w:color="auto"/>
            <w:right w:val="none" w:sz="0" w:space="0" w:color="auto"/>
          </w:divBdr>
        </w:div>
        <w:div w:id="1022710762">
          <w:marLeft w:val="0"/>
          <w:marRight w:val="0"/>
          <w:marTop w:val="0"/>
          <w:marBottom w:val="0"/>
          <w:divBdr>
            <w:top w:val="none" w:sz="0" w:space="0" w:color="auto"/>
            <w:left w:val="none" w:sz="0" w:space="0" w:color="auto"/>
            <w:bottom w:val="none" w:sz="0" w:space="0" w:color="auto"/>
            <w:right w:val="none" w:sz="0" w:space="0" w:color="auto"/>
          </w:divBdr>
        </w:div>
        <w:div w:id="1054279042">
          <w:marLeft w:val="0"/>
          <w:marRight w:val="0"/>
          <w:marTop w:val="0"/>
          <w:marBottom w:val="0"/>
          <w:divBdr>
            <w:top w:val="none" w:sz="0" w:space="0" w:color="auto"/>
            <w:left w:val="none" w:sz="0" w:space="0" w:color="auto"/>
            <w:bottom w:val="none" w:sz="0" w:space="0" w:color="auto"/>
            <w:right w:val="none" w:sz="0" w:space="0" w:color="auto"/>
          </w:divBdr>
        </w:div>
        <w:div w:id="1056852475">
          <w:marLeft w:val="0"/>
          <w:marRight w:val="0"/>
          <w:marTop w:val="0"/>
          <w:marBottom w:val="0"/>
          <w:divBdr>
            <w:top w:val="none" w:sz="0" w:space="0" w:color="auto"/>
            <w:left w:val="none" w:sz="0" w:space="0" w:color="auto"/>
            <w:bottom w:val="none" w:sz="0" w:space="0" w:color="auto"/>
            <w:right w:val="none" w:sz="0" w:space="0" w:color="auto"/>
          </w:divBdr>
        </w:div>
        <w:div w:id="1066957197">
          <w:marLeft w:val="0"/>
          <w:marRight w:val="0"/>
          <w:marTop w:val="0"/>
          <w:marBottom w:val="0"/>
          <w:divBdr>
            <w:top w:val="none" w:sz="0" w:space="0" w:color="auto"/>
            <w:left w:val="none" w:sz="0" w:space="0" w:color="auto"/>
            <w:bottom w:val="none" w:sz="0" w:space="0" w:color="auto"/>
            <w:right w:val="none" w:sz="0" w:space="0" w:color="auto"/>
          </w:divBdr>
        </w:div>
        <w:div w:id="1240990449">
          <w:marLeft w:val="0"/>
          <w:marRight w:val="0"/>
          <w:marTop w:val="0"/>
          <w:marBottom w:val="0"/>
          <w:divBdr>
            <w:top w:val="none" w:sz="0" w:space="0" w:color="auto"/>
            <w:left w:val="none" w:sz="0" w:space="0" w:color="auto"/>
            <w:bottom w:val="none" w:sz="0" w:space="0" w:color="auto"/>
            <w:right w:val="none" w:sz="0" w:space="0" w:color="auto"/>
          </w:divBdr>
        </w:div>
        <w:div w:id="1317147733">
          <w:marLeft w:val="0"/>
          <w:marRight w:val="0"/>
          <w:marTop w:val="0"/>
          <w:marBottom w:val="0"/>
          <w:divBdr>
            <w:top w:val="none" w:sz="0" w:space="0" w:color="auto"/>
            <w:left w:val="none" w:sz="0" w:space="0" w:color="auto"/>
            <w:bottom w:val="none" w:sz="0" w:space="0" w:color="auto"/>
            <w:right w:val="none" w:sz="0" w:space="0" w:color="auto"/>
          </w:divBdr>
        </w:div>
        <w:div w:id="1343821659">
          <w:marLeft w:val="0"/>
          <w:marRight w:val="0"/>
          <w:marTop w:val="0"/>
          <w:marBottom w:val="0"/>
          <w:divBdr>
            <w:top w:val="none" w:sz="0" w:space="0" w:color="auto"/>
            <w:left w:val="none" w:sz="0" w:space="0" w:color="auto"/>
            <w:bottom w:val="none" w:sz="0" w:space="0" w:color="auto"/>
            <w:right w:val="none" w:sz="0" w:space="0" w:color="auto"/>
          </w:divBdr>
        </w:div>
        <w:div w:id="1367369712">
          <w:marLeft w:val="0"/>
          <w:marRight w:val="0"/>
          <w:marTop w:val="0"/>
          <w:marBottom w:val="0"/>
          <w:divBdr>
            <w:top w:val="none" w:sz="0" w:space="0" w:color="auto"/>
            <w:left w:val="none" w:sz="0" w:space="0" w:color="auto"/>
            <w:bottom w:val="none" w:sz="0" w:space="0" w:color="auto"/>
            <w:right w:val="none" w:sz="0" w:space="0" w:color="auto"/>
          </w:divBdr>
        </w:div>
        <w:div w:id="1405034640">
          <w:marLeft w:val="0"/>
          <w:marRight w:val="0"/>
          <w:marTop w:val="0"/>
          <w:marBottom w:val="0"/>
          <w:divBdr>
            <w:top w:val="none" w:sz="0" w:space="0" w:color="auto"/>
            <w:left w:val="none" w:sz="0" w:space="0" w:color="auto"/>
            <w:bottom w:val="none" w:sz="0" w:space="0" w:color="auto"/>
            <w:right w:val="none" w:sz="0" w:space="0" w:color="auto"/>
          </w:divBdr>
        </w:div>
        <w:div w:id="1443256708">
          <w:marLeft w:val="0"/>
          <w:marRight w:val="0"/>
          <w:marTop w:val="0"/>
          <w:marBottom w:val="0"/>
          <w:divBdr>
            <w:top w:val="none" w:sz="0" w:space="0" w:color="auto"/>
            <w:left w:val="none" w:sz="0" w:space="0" w:color="auto"/>
            <w:bottom w:val="none" w:sz="0" w:space="0" w:color="auto"/>
            <w:right w:val="none" w:sz="0" w:space="0" w:color="auto"/>
          </w:divBdr>
        </w:div>
        <w:div w:id="1488549052">
          <w:marLeft w:val="0"/>
          <w:marRight w:val="0"/>
          <w:marTop w:val="0"/>
          <w:marBottom w:val="0"/>
          <w:divBdr>
            <w:top w:val="none" w:sz="0" w:space="0" w:color="auto"/>
            <w:left w:val="none" w:sz="0" w:space="0" w:color="auto"/>
            <w:bottom w:val="none" w:sz="0" w:space="0" w:color="auto"/>
            <w:right w:val="none" w:sz="0" w:space="0" w:color="auto"/>
          </w:divBdr>
        </w:div>
        <w:div w:id="1494680232">
          <w:marLeft w:val="0"/>
          <w:marRight w:val="0"/>
          <w:marTop w:val="0"/>
          <w:marBottom w:val="0"/>
          <w:divBdr>
            <w:top w:val="none" w:sz="0" w:space="0" w:color="auto"/>
            <w:left w:val="none" w:sz="0" w:space="0" w:color="auto"/>
            <w:bottom w:val="none" w:sz="0" w:space="0" w:color="auto"/>
            <w:right w:val="none" w:sz="0" w:space="0" w:color="auto"/>
          </w:divBdr>
        </w:div>
        <w:div w:id="1632514337">
          <w:marLeft w:val="0"/>
          <w:marRight w:val="0"/>
          <w:marTop w:val="0"/>
          <w:marBottom w:val="0"/>
          <w:divBdr>
            <w:top w:val="none" w:sz="0" w:space="0" w:color="auto"/>
            <w:left w:val="none" w:sz="0" w:space="0" w:color="auto"/>
            <w:bottom w:val="none" w:sz="0" w:space="0" w:color="auto"/>
            <w:right w:val="none" w:sz="0" w:space="0" w:color="auto"/>
          </w:divBdr>
        </w:div>
        <w:div w:id="1647006761">
          <w:marLeft w:val="0"/>
          <w:marRight w:val="0"/>
          <w:marTop w:val="0"/>
          <w:marBottom w:val="0"/>
          <w:divBdr>
            <w:top w:val="none" w:sz="0" w:space="0" w:color="auto"/>
            <w:left w:val="none" w:sz="0" w:space="0" w:color="auto"/>
            <w:bottom w:val="none" w:sz="0" w:space="0" w:color="auto"/>
            <w:right w:val="none" w:sz="0" w:space="0" w:color="auto"/>
          </w:divBdr>
        </w:div>
        <w:div w:id="1670794876">
          <w:marLeft w:val="0"/>
          <w:marRight w:val="0"/>
          <w:marTop w:val="0"/>
          <w:marBottom w:val="0"/>
          <w:divBdr>
            <w:top w:val="none" w:sz="0" w:space="0" w:color="auto"/>
            <w:left w:val="none" w:sz="0" w:space="0" w:color="auto"/>
            <w:bottom w:val="none" w:sz="0" w:space="0" w:color="auto"/>
            <w:right w:val="none" w:sz="0" w:space="0" w:color="auto"/>
          </w:divBdr>
        </w:div>
        <w:div w:id="1860509270">
          <w:marLeft w:val="0"/>
          <w:marRight w:val="0"/>
          <w:marTop w:val="0"/>
          <w:marBottom w:val="0"/>
          <w:divBdr>
            <w:top w:val="none" w:sz="0" w:space="0" w:color="auto"/>
            <w:left w:val="none" w:sz="0" w:space="0" w:color="auto"/>
            <w:bottom w:val="none" w:sz="0" w:space="0" w:color="auto"/>
            <w:right w:val="none" w:sz="0" w:space="0" w:color="auto"/>
          </w:divBdr>
        </w:div>
        <w:div w:id="1956910842">
          <w:marLeft w:val="0"/>
          <w:marRight w:val="0"/>
          <w:marTop w:val="0"/>
          <w:marBottom w:val="0"/>
          <w:divBdr>
            <w:top w:val="none" w:sz="0" w:space="0" w:color="auto"/>
            <w:left w:val="none" w:sz="0" w:space="0" w:color="auto"/>
            <w:bottom w:val="none" w:sz="0" w:space="0" w:color="auto"/>
            <w:right w:val="none" w:sz="0" w:space="0" w:color="auto"/>
          </w:divBdr>
        </w:div>
        <w:div w:id="2049180413">
          <w:marLeft w:val="0"/>
          <w:marRight w:val="0"/>
          <w:marTop w:val="0"/>
          <w:marBottom w:val="0"/>
          <w:divBdr>
            <w:top w:val="none" w:sz="0" w:space="0" w:color="auto"/>
            <w:left w:val="none" w:sz="0" w:space="0" w:color="auto"/>
            <w:bottom w:val="none" w:sz="0" w:space="0" w:color="auto"/>
            <w:right w:val="none" w:sz="0" w:space="0" w:color="auto"/>
          </w:divBdr>
        </w:div>
      </w:divsChild>
    </w:div>
    <w:div w:id="2031100449">
      <w:bodyDiv w:val="1"/>
      <w:marLeft w:val="0"/>
      <w:marRight w:val="0"/>
      <w:marTop w:val="0"/>
      <w:marBottom w:val="0"/>
      <w:divBdr>
        <w:top w:val="none" w:sz="0" w:space="0" w:color="auto"/>
        <w:left w:val="none" w:sz="0" w:space="0" w:color="auto"/>
        <w:bottom w:val="none" w:sz="0" w:space="0" w:color="auto"/>
        <w:right w:val="none" w:sz="0" w:space="0" w:color="auto"/>
      </w:divBdr>
    </w:div>
    <w:div w:id="2045935484">
      <w:bodyDiv w:val="1"/>
      <w:marLeft w:val="0"/>
      <w:marRight w:val="0"/>
      <w:marTop w:val="0"/>
      <w:marBottom w:val="0"/>
      <w:divBdr>
        <w:top w:val="none" w:sz="0" w:space="0" w:color="auto"/>
        <w:left w:val="none" w:sz="0" w:space="0" w:color="auto"/>
        <w:bottom w:val="none" w:sz="0" w:space="0" w:color="auto"/>
        <w:right w:val="none" w:sz="0" w:space="0" w:color="auto"/>
      </w:divBdr>
    </w:div>
    <w:div w:id="2052731410">
      <w:bodyDiv w:val="1"/>
      <w:marLeft w:val="0"/>
      <w:marRight w:val="0"/>
      <w:marTop w:val="0"/>
      <w:marBottom w:val="0"/>
      <w:divBdr>
        <w:top w:val="none" w:sz="0" w:space="0" w:color="auto"/>
        <w:left w:val="none" w:sz="0" w:space="0" w:color="auto"/>
        <w:bottom w:val="none" w:sz="0" w:space="0" w:color="auto"/>
        <w:right w:val="none" w:sz="0" w:space="0" w:color="auto"/>
      </w:divBdr>
    </w:div>
    <w:div w:id="206602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cogc.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cogc.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dccouncil.us/wp-content/uploads/2021/02/2.22.2021-Pre-Hearing-Responses-OAH.pdf" TargetMode="External"/><Relationship Id="rId2" Type="http://schemas.openxmlformats.org/officeDocument/2006/relationships/hyperlink" Target="https://app.box.com/s/blox8bmtj58w7g6vgi2jfeb31n12dfq8" TargetMode="External"/><Relationship Id="rId1" Type="http://schemas.openxmlformats.org/officeDocument/2006/relationships/hyperlink" Target="https://www.open-dc.gov/sites/default/files/FOIA%20Advisory%20Opinion%20OAH%20Final.pdf" TargetMode="External"/><Relationship Id="rId5" Type="http://schemas.openxmlformats.org/officeDocument/2006/relationships/hyperlink" Target="https://www.dgs.ca.gov/OAH/Case-Types/General-Jurisdiction/Resources/DDS-Decisions" TargetMode="External"/><Relationship Id="rId4" Type="http://schemas.openxmlformats.org/officeDocument/2006/relationships/hyperlink" Target="https://dcogc.org/wp-content/uploads/2021/04/OGC-statement-BEGA-oversight-2-26-2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F1F7FA03D74A428EDE6F116CCC04C4" ma:contentTypeVersion="15" ma:contentTypeDescription="Create a new document." ma:contentTypeScope="" ma:versionID="28c3768ed596152b5d3dcdf6bf162647">
  <xsd:schema xmlns:xsd="http://www.w3.org/2001/XMLSchema" xmlns:xs="http://www.w3.org/2001/XMLSchema" xmlns:p="http://schemas.microsoft.com/office/2006/metadata/properties" xmlns:ns1="http://schemas.microsoft.com/sharepoint/v3" xmlns:ns3="b9c0a601-a364-4f73-8153-2fa102404aa9" xmlns:ns4="f6c5ff81-275e-4b19-a279-425e61c487a5" targetNamespace="http://schemas.microsoft.com/office/2006/metadata/properties" ma:root="true" ma:fieldsID="922fb5289fd80b12b9deada04df28011" ns1:_="" ns3:_="" ns4:_="">
    <xsd:import namespace="http://schemas.microsoft.com/sharepoint/v3"/>
    <xsd:import namespace="b9c0a601-a364-4f73-8153-2fa102404aa9"/>
    <xsd:import namespace="f6c5ff81-275e-4b19-a279-425e61c487a5"/>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c0a601-a364-4f73-8153-2fa102404aa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c5ff81-275e-4b19-a279-425e61c487a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0B22417-3D22-4FFE-9C52-EC77401C54FE}">
  <ds:schemaRefs>
    <ds:schemaRef ds:uri="http://schemas.microsoft.com/sharepoint/v3/contenttype/forms"/>
  </ds:schemaRefs>
</ds:datastoreItem>
</file>

<file path=customXml/itemProps2.xml><?xml version="1.0" encoding="utf-8"?>
<ds:datastoreItem xmlns:ds="http://schemas.openxmlformats.org/officeDocument/2006/customXml" ds:itemID="{FBEBD670-73BE-4667-886B-2970087BE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c0a601-a364-4f73-8153-2fa102404aa9"/>
    <ds:schemaRef ds:uri="f6c5ff81-275e-4b19-a279-425e61c48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315E33-6AC0-4740-B8E3-2E2EDF92417D}">
  <ds:schemaRefs>
    <ds:schemaRef ds:uri="http://schemas.openxmlformats.org/officeDocument/2006/bibliography"/>
  </ds:schemaRefs>
</ds:datastoreItem>
</file>

<file path=customXml/itemProps4.xml><?xml version="1.0" encoding="utf-8"?>
<ds:datastoreItem xmlns:ds="http://schemas.openxmlformats.org/officeDocument/2006/customXml" ds:itemID="{4AF4E9DE-6468-4479-817F-A9FE3E485C0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5078</CharactersWithSpaces>
  <SharedDoc>false</SharedDoc>
  <HLinks>
    <vt:vector size="30" baseType="variant">
      <vt:variant>
        <vt:i4>1572888</vt:i4>
      </vt:variant>
      <vt:variant>
        <vt:i4>9</vt:i4>
      </vt:variant>
      <vt:variant>
        <vt:i4>0</vt:i4>
      </vt:variant>
      <vt:variant>
        <vt:i4>5</vt:i4>
      </vt:variant>
      <vt:variant>
        <vt:lpwstr>https://dcogc.org/wp-content/uploads/2021/04/OGC-statement-BEGA-oversight-2-26-21.doc</vt:lpwstr>
      </vt:variant>
      <vt:variant>
        <vt:lpwstr/>
      </vt:variant>
      <vt:variant>
        <vt:i4>3080249</vt:i4>
      </vt:variant>
      <vt:variant>
        <vt:i4>6</vt:i4>
      </vt:variant>
      <vt:variant>
        <vt:i4>0</vt:i4>
      </vt:variant>
      <vt:variant>
        <vt:i4>5</vt:i4>
      </vt:variant>
      <vt:variant>
        <vt:lpwstr>https://dccouncil.us/wp-content/uploads/2021/02/2.22.2021-Pre-Hearing-Responses-OAH.pdf</vt:lpwstr>
      </vt:variant>
      <vt:variant>
        <vt:lpwstr/>
      </vt:variant>
      <vt:variant>
        <vt:i4>6750329</vt:i4>
      </vt:variant>
      <vt:variant>
        <vt:i4>3</vt:i4>
      </vt:variant>
      <vt:variant>
        <vt:i4>0</vt:i4>
      </vt:variant>
      <vt:variant>
        <vt:i4>5</vt:i4>
      </vt:variant>
      <vt:variant>
        <vt:lpwstr>https://app.box.com/s/blox8bmtj58w7g6vgi2jfeb31n12dfq8</vt:lpwstr>
      </vt:variant>
      <vt:variant>
        <vt:lpwstr/>
      </vt:variant>
      <vt:variant>
        <vt:i4>7405629</vt:i4>
      </vt:variant>
      <vt:variant>
        <vt:i4>0</vt:i4>
      </vt:variant>
      <vt:variant>
        <vt:i4>0</vt:i4>
      </vt:variant>
      <vt:variant>
        <vt:i4>5</vt:i4>
      </vt:variant>
      <vt:variant>
        <vt:lpwstr>https://www.open-dc.gov/sites/default/files/FOIA Advisory Opinion OAH Final.pdf</vt:lpwstr>
      </vt:variant>
      <vt:variant>
        <vt:lpwstr/>
      </vt:variant>
      <vt:variant>
        <vt:i4>4915208</vt:i4>
      </vt:variant>
      <vt:variant>
        <vt:i4>0</vt:i4>
      </vt:variant>
      <vt:variant>
        <vt:i4>0</vt:i4>
      </vt:variant>
      <vt:variant>
        <vt:i4>5</vt:i4>
      </vt:variant>
      <vt:variant>
        <vt:lpwstr>http://www.dcogc.org/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czarek</dc:creator>
  <cp:keywords/>
  <cp:lastModifiedBy>Microsoft Office User</cp:lastModifiedBy>
  <cp:revision>6</cp:revision>
  <cp:lastPrinted>2021-06-14T13:01:00Z</cp:lastPrinted>
  <dcterms:created xsi:type="dcterms:W3CDTF">2021-06-13T21:03:00Z</dcterms:created>
  <dcterms:modified xsi:type="dcterms:W3CDTF">2021-06-14T17:15:00Z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0x010100D6F1F7FA03D74A428EDE6F116CCC04C4</vt:lpwstr>
  </property>
</Properties>
</file>