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F9FC" w14:textId="4B95E0A2" w:rsidR="0021412E" w:rsidRDefault="0021412E" w:rsidP="0021412E">
      <w:pPr>
        <w:spacing w:after="0" w:line="240" w:lineRule="auto"/>
        <w:contextualSpacing/>
        <w:rPr>
          <w:rFonts w:ascii="Times New Roman" w:hAnsi="Times New Roman" w:cs="Times New Roman"/>
        </w:rPr>
      </w:pPr>
    </w:p>
    <w:p w14:paraId="4FD78783" w14:textId="256EAB35" w:rsidR="0021412E" w:rsidRDefault="00195CD8" w:rsidP="00195CD8">
      <w:pPr>
        <w:spacing w:after="0" w:line="240" w:lineRule="auto"/>
        <w:contextualSpacing/>
        <w:rPr>
          <w:rFonts w:ascii="Times New Roman" w:hAnsi="Times New Roman" w:cs="Times New Roman"/>
        </w:rPr>
      </w:pPr>
      <w:r>
        <w:rPr>
          <w:rFonts w:ascii="Times New Roman" w:hAnsi="Times New Roman" w:cs="Times New Roman"/>
        </w:rPr>
        <w:t>May 20, 2021</w:t>
      </w:r>
    </w:p>
    <w:p w14:paraId="31344229" w14:textId="77777777" w:rsidR="0021412E" w:rsidRDefault="0021412E" w:rsidP="0021412E">
      <w:pPr>
        <w:spacing w:after="0" w:line="240" w:lineRule="auto"/>
        <w:contextualSpacing/>
        <w:rPr>
          <w:rFonts w:ascii="Times New Roman" w:hAnsi="Times New Roman" w:cs="Times New Roman"/>
        </w:rPr>
      </w:pPr>
    </w:p>
    <w:p w14:paraId="0886DE56" w14:textId="0FC2884E" w:rsidR="001E0F7E" w:rsidRPr="0021412E" w:rsidRDefault="001E0F7E" w:rsidP="0021412E">
      <w:pPr>
        <w:spacing w:after="0" w:line="240" w:lineRule="auto"/>
        <w:contextualSpacing/>
        <w:rPr>
          <w:rFonts w:ascii="Times New Roman" w:hAnsi="Times New Roman" w:cs="Times New Roman"/>
        </w:rPr>
      </w:pPr>
      <w:r w:rsidRPr="0021412E">
        <w:rPr>
          <w:rFonts w:ascii="Times New Roman" w:hAnsi="Times New Roman" w:cs="Times New Roman"/>
        </w:rPr>
        <w:t xml:space="preserve">Good </w:t>
      </w:r>
      <w:r w:rsidR="00195CD8">
        <w:rPr>
          <w:rFonts w:ascii="Times New Roman" w:hAnsi="Times New Roman" w:cs="Times New Roman"/>
        </w:rPr>
        <w:t>afternoon</w:t>
      </w:r>
      <w:r w:rsidRPr="0021412E">
        <w:rPr>
          <w:rFonts w:ascii="Times New Roman" w:hAnsi="Times New Roman" w:cs="Times New Roman"/>
        </w:rPr>
        <w:t>.</w:t>
      </w:r>
    </w:p>
    <w:p w14:paraId="390C3ED1" w14:textId="77777777" w:rsidR="001E0F7E" w:rsidRPr="0021412E" w:rsidRDefault="001E0F7E" w:rsidP="0021412E">
      <w:pPr>
        <w:spacing w:after="0" w:line="240" w:lineRule="auto"/>
        <w:contextualSpacing/>
        <w:rPr>
          <w:rFonts w:ascii="Times New Roman" w:hAnsi="Times New Roman" w:cs="Times New Roman"/>
        </w:rPr>
      </w:pPr>
    </w:p>
    <w:p w14:paraId="25D2ACE5" w14:textId="227E3320" w:rsidR="001E0F7E" w:rsidRDefault="001E0F7E" w:rsidP="0021412E">
      <w:pPr>
        <w:spacing w:after="0" w:line="240" w:lineRule="auto"/>
        <w:contextualSpacing/>
        <w:rPr>
          <w:rFonts w:ascii="Times New Roman" w:hAnsi="Times New Roman" w:cs="Times New Roman"/>
        </w:rPr>
      </w:pPr>
      <w:r w:rsidRPr="0021412E">
        <w:rPr>
          <w:rFonts w:ascii="Times New Roman" w:hAnsi="Times New Roman" w:cs="Times New Roman"/>
        </w:rPr>
        <w:t xml:space="preserve">My name is </w:t>
      </w:r>
      <w:r w:rsidR="00195CD8">
        <w:rPr>
          <w:rFonts w:ascii="Times New Roman" w:hAnsi="Times New Roman" w:cs="Times New Roman"/>
        </w:rPr>
        <w:t>Brian McCabe</w:t>
      </w:r>
      <w:r w:rsidRPr="0021412E">
        <w:rPr>
          <w:rFonts w:ascii="Times New Roman" w:hAnsi="Times New Roman" w:cs="Times New Roman"/>
        </w:rPr>
        <w:t xml:space="preserve"> and</w:t>
      </w:r>
      <w:r w:rsidR="00195CD8">
        <w:rPr>
          <w:rFonts w:ascii="Times New Roman" w:hAnsi="Times New Roman" w:cs="Times New Roman"/>
        </w:rPr>
        <w:t xml:space="preserve"> </w:t>
      </w:r>
      <w:r w:rsidRPr="0021412E">
        <w:rPr>
          <w:rFonts w:ascii="Times New Roman" w:hAnsi="Times New Roman" w:cs="Times New Roman"/>
        </w:rPr>
        <w:t xml:space="preserve">I am submitting this testimony of behalf of myself and </w:t>
      </w:r>
      <w:r w:rsidR="00195CD8">
        <w:rPr>
          <w:rFonts w:ascii="Times New Roman" w:hAnsi="Times New Roman" w:cs="Times New Roman"/>
        </w:rPr>
        <w:t>my colleague, Eva Rosen</w:t>
      </w:r>
      <w:r w:rsidRPr="0021412E">
        <w:rPr>
          <w:rFonts w:ascii="Times New Roman" w:hAnsi="Times New Roman" w:cs="Times New Roman"/>
        </w:rPr>
        <w:t xml:space="preserve">. We are faculty at Georgetown in the McCourt School of Public Policy and the Sociology Department. </w:t>
      </w:r>
      <w:r w:rsidR="00195CD8">
        <w:rPr>
          <w:rFonts w:ascii="Times New Roman" w:hAnsi="Times New Roman" w:cs="Times New Roman"/>
        </w:rPr>
        <w:t>As many of you know, w</w:t>
      </w:r>
      <w:r w:rsidR="00C5194F">
        <w:rPr>
          <w:rFonts w:ascii="Times New Roman" w:hAnsi="Times New Roman" w:cs="Times New Roman"/>
        </w:rPr>
        <w:t>e recently completed a comprehensive report on evictions in the District drawing on five years of court records about the eviction process.</w:t>
      </w:r>
      <w:r w:rsidR="00905D84">
        <w:rPr>
          <w:rFonts w:ascii="Times New Roman" w:hAnsi="Times New Roman" w:cs="Times New Roman"/>
        </w:rPr>
        <w:t xml:space="preserve"> </w:t>
      </w:r>
      <w:r w:rsidR="00195CD8">
        <w:rPr>
          <w:rFonts w:ascii="Times New Roman" w:hAnsi="Times New Roman" w:cs="Times New Roman"/>
        </w:rPr>
        <w:t>The report has been widely cited by policymakers, advocates and the legal community as discussions have unfolded over the last year about the eviction process in the city. I’m here today to underscore the importance of r</w:t>
      </w:r>
      <w:r w:rsidR="00C5194F">
        <w:rPr>
          <w:rFonts w:ascii="Times New Roman" w:hAnsi="Times New Roman" w:cs="Times New Roman"/>
        </w:rPr>
        <w:t xml:space="preserve">ecord sealing </w:t>
      </w:r>
      <w:r w:rsidR="00195CD8">
        <w:rPr>
          <w:rFonts w:ascii="Times New Roman" w:hAnsi="Times New Roman" w:cs="Times New Roman"/>
        </w:rPr>
        <w:t xml:space="preserve">to protect tenants from unnecessary harm and housing instability, but also to make a plea – as a researcher – to ensure the availability of these records </w:t>
      </w:r>
      <w:r w:rsidR="00886ACB">
        <w:rPr>
          <w:rFonts w:ascii="Times New Roman" w:hAnsi="Times New Roman" w:cs="Times New Roman"/>
        </w:rPr>
        <w:t xml:space="preserve">to continue to provide </w:t>
      </w:r>
      <w:r w:rsidR="001D263F">
        <w:rPr>
          <w:rFonts w:ascii="Times New Roman" w:hAnsi="Times New Roman" w:cs="Times New Roman"/>
        </w:rPr>
        <w:t>access for researchers so we, in turn, can help to</w:t>
      </w:r>
      <w:r w:rsidR="00195CD8">
        <w:rPr>
          <w:rFonts w:ascii="Times New Roman" w:hAnsi="Times New Roman" w:cs="Times New Roman"/>
        </w:rPr>
        <w:t xml:space="preserve"> inform and improve public policy.</w:t>
      </w:r>
    </w:p>
    <w:p w14:paraId="151A97D6" w14:textId="4FB84A37" w:rsidR="00195CD8" w:rsidRDefault="00195CD8" w:rsidP="0021412E">
      <w:pPr>
        <w:spacing w:after="0" w:line="240" w:lineRule="auto"/>
        <w:contextualSpacing/>
        <w:rPr>
          <w:rFonts w:ascii="Times New Roman" w:hAnsi="Times New Roman" w:cs="Times New Roman"/>
        </w:rPr>
      </w:pPr>
    </w:p>
    <w:p w14:paraId="6C03F5EC" w14:textId="1B41DDDF" w:rsidR="00195CD8" w:rsidRPr="0021412E" w:rsidRDefault="00195CD8" w:rsidP="0021412E">
      <w:pPr>
        <w:spacing w:after="0" w:line="240" w:lineRule="auto"/>
        <w:contextualSpacing/>
        <w:rPr>
          <w:rFonts w:ascii="Times New Roman" w:hAnsi="Times New Roman" w:cs="Times New Roman"/>
        </w:rPr>
      </w:pPr>
      <w:r>
        <w:rPr>
          <w:rFonts w:ascii="Times New Roman" w:hAnsi="Times New Roman" w:cs="Times New Roman"/>
        </w:rPr>
        <w:t xml:space="preserve">I would like to make three points. </w:t>
      </w:r>
    </w:p>
    <w:p w14:paraId="1E3FA649" w14:textId="77777777" w:rsidR="001E0F7E" w:rsidRPr="0021412E" w:rsidRDefault="001E0F7E" w:rsidP="0021412E">
      <w:pPr>
        <w:spacing w:after="0" w:line="240" w:lineRule="auto"/>
        <w:contextualSpacing/>
        <w:rPr>
          <w:rFonts w:ascii="Times New Roman" w:hAnsi="Times New Roman" w:cs="Times New Roman"/>
        </w:rPr>
      </w:pPr>
    </w:p>
    <w:p w14:paraId="0ADAF0E0" w14:textId="5AA86B26" w:rsidR="001E0F7E" w:rsidRPr="0021412E" w:rsidRDefault="00195CD8" w:rsidP="0021412E">
      <w:pPr>
        <w:spacing w:after="0" w:line="240" w:lineRule="auto"/>
        <w:contextualSpacing/>
        <w:rPr>
          <w:rFonts w:ascii="Times New Roman" w:hAnsi="Times New Roman" w:cs="Times New Roman"/>
          <w:b/>
        </w:rPr>
      </w:pPr>
      <w:r>
        <w:rPr>
          <w:rFonts w:ascii="Times New Roman" w:hAnsi="Times New Roman" w:cs="Times New Roman"/>
          <w:b/>
        </w:rPr>
        <w:t>First, re</w:t>
      </w:r>
      <w:r w:rsidR="00C5194F">
        <w:rPr>
          <w:rFonts w:ascii="Times New Roman" w:hAnsi="Times New Roman" w:cs="Times New Roman"/>
          <w:b/>
        </w:rPr>
        <w:t xml:space="preserve">cord sealing </w:t>
      </w:r>
      <w:r w:rsidR="001D263F">
        <w:rPr>
          <w:rFonts w:ascii="Times New Roman" w:hAnsi="Times New Roman" w:cs="Times New Roman"/>
          <w:b/>
        </w:rPr>
        <w:t>will help to</w:t>
      </w:r>
      <w:r w:rsidR="00C5194F">
        <w:rPr>
          <w:rFonts w:ascii="Times New Roman" w:hAnsi="Times New Roman" w:cs="Times New Roman"/>
          <w:b/>
        </w:rPr>
        <w:t xml:space="preserve"> </w:t>
      </w:r>
      <w:r>
        <w:rPr>
          <w:rFonts w:ascii="Times New Roman" w:hAnsi="Times New Roman" w:cs="Times New Roman"/>
          <w:b/>
        </w:rPr>
        <w:t>ensure housing stability for renters in the District.</w:t>
      </w:r>
    </w:p>
    <w:p w14:paraId="0C577740" w14:textId="77777777" w:rsidR="001E0F7E" w:rsidRPr="0021412E" w:rsidRDefault="001E0F7E" w:rsidP="0021412E">
      <w:pPr>
        <w:spacing w:after="0" w:line="240" w:lineRule="auto"/>
        <w:contextualSpacing/>
        <w:rPr>
          <w:rFonts w:ascii="Times New Roman" w:hAnsi="Times New Roman" w:cs="Times New Roman"/>
          <w:b/>
        </w:rPr>
      </w:pPr>
    </w:p>
    <w:p w14:paraId="12869CBB" w14:textId="354A4104" w:rsidR="001E0F7E" w:rsidRPr="0021412E" w:rsidRDefault="001E0F7E" w:rsidP="0021412E">
      <w:pPr>
        <w:widowControl w:val="0"/>
        <w:spacing w:after="0" w:line="240" w:lineRule="auto"/>
        <w:contextualSpacing/>
        <w:rPr>
          <w:rFonts w:ascii="Times New Roman" w:hAnsi="Times New Roman" w:cs="Times New Roman"/>
        </w:rPr>
      </w:pPr>
      <w:r w:rsidRPr="0021412E">
        <w:rPr>
          <w:rFonts w:ascii="Times New Roman" w:hAnsi="Times New Roman" w:cs="Times New Roman"/>
        </w:rPr>
        <w:t xml:space="preserve">Currently, all eviction records in Washington, DC are publicly searchable on the </w:t>
      </w:r>
      <w:r w:rsidR="00C5194F">
        <w:rPr>
          <w:rFonts w:ascii="Times New Roman" w:hAnsi="Times New Roman" w:cs="Times New Roman"/>
        </w:rPr>
        <w:t>Superior C</w:t>
      </w:r>
      <w:r w:rsidRPr="0021412E">
        <w:rPr>
          <w:rFonts w:ascii="Times New Roman" w:hAnsi="Times New Roman" w:cs="Times New Roman"/>
        </w:rPr>
        <w:t xml:space="preserve">ourt website. </w:t>
      </w:r>
      <w:r w:rsidR="00195CD8">
        <w:rPr>
          <w:rFonts w:ascii="Times New Roman" w:hAnsi="Times New Roman" w:cs="Times New Roman"/>
        </w:rPr>
        <w:t>This s</w:t>
      </w:r>
      <w:r w:rsidR="00C5194F">
        <w:rPr>
          <w:rFonts w:ascii="Times New Roman" w:hAnsi="Times New Roman" w:cs="Times New Roman"/>
        </w:rPr>
        <w:t>earchable public information includes the f</w:t>
      </w:r>
      <w:r w:rsidRPr="0021412E">
        <w:rPr>
          <w:rFonts w:ascii="Times New Roman" w:hAnsi="Times New Roman" w:cs="Times New Roman"/>
        </w:rPr>
        <w:t>ull names and address of tenants</w:t>
      </w:r>
      <w:r w:rsidR="00C5194F">
        <w:rPr>
          <w:rFonts w:ascii="Times New Roman" w:hAnsi="Times New Roman" w:cs="Times New Roman"/>
        </w:rPr>
        <w:t xml:space="preserve"> for every </w:t>
      </w:r>
      <w:r w:rsidR="00C5194F" w:rsidRPr="00195CD8">
        <w:rPr>
          <w:rFonts w:ascii="Times New Roman" w:hAnsi="Times New Roman" w:cs="Times New Roman"/>
          <w:i/>
        </w:rPr>
        <w:t>eviction filing</w:t>
      </w:r>
      <w:r w:rsidR="00C5194F">
        <w:rPr>
          <w:rFonts w:ascii="Times New Roman" w:hAnsi="Times New Roman" w:cs="Times New Roman"/>
        </w:rPr>
        <w:t xml:space="preserve"> in the city –</w:t>
      </w:r>
      <w:r w:rsidR="00195CD8">
        <w:rPr>
          <w:rFonts w:ascii="Times New Roman" w:hAnsi="Times New Roman" w:cs="Times New Roman"/>
        </w:rPr>
        <w:t xml:space="preserve"> regardless of the outcome of the case.  This includes filings</w:t>
      </w:r>
      <w:r w:rsidR="00C5194F">
        <w:rPr>
          <w:rFonts w:ascii="Times New Roman" w:hAnsi="Times New Roman" w:cs="Times New Roman"/>
        </w:rPr>
        <w:t xml:space="preserve"> that are quickly dismissed when back rent is paid, which</w:t>
      </w:r>
      <w:r w:rsidR="00195CD8">
        <w:rPr>
          <w:rFonts w:ascii="Times New Roman" w:hAnsi="Times New Roman" w:cs="Times New Roman"/>
        </w:rPr>
        <w:t xml:space="preserve"> make up the overwhelming number of</w:t>
      </w:r>
      <w:r w:rsidR="00C5194F">
        <w:rPr>
          <w:rFonts w:ascii="Times New Roman" w:hAnsi="Times New Roman" w:cs="Times New Roman"/>
        </w:rPr>
        <w:t xml:space="preserve"> cases filed with the court system</w:t>
      </w:r>
      <w:r w:rsidRPr="0021412E">
        <w:rPr>
          <w:rFonts w:ascii="Times New Roman" w:hAnsi="Times New Roman" w:cs="Times New Roman"/>
        </w:rPr>
        <w:t xml:space="preserve">. </w:t>
      </w:r>
      <w:r w:rsidR="001D263F">
        <w:rPr>
          <w:rFonts w:ascii="Times New Roman" w:hAnsi="Times New Roman" w:cs="Times New Roman"/>
        </w:rPr>
        <w:t>You should know that l</w:t>
      </w:r>
      <w:r w:rsidRPr="0021412E">
        <w:rPr>
          <w:rFonts w:ascii="Times New Roman" w:hAnsi="Times New Roman" w:cs="Times New Roman"/>
        </w:rPr>
        <w:t>andlords can and do access them—often with the help of third-party data aggregating companies—to discriminate against tenants who are looking for housing</w:t>
      </w:r>
      <w:r w:rsidR="00195CD8">
        <w:rPr>
          <w:rFonts w:ascii="Times New Roman" w:hAnsi="Times New Roman" w:cs="Times New Roman"/>
        </w:rPr>
        <w:t>.  Simply having a filing – even a filing that is quickly dismissed when the rent is paid – is harmful for tenants</w:t>
      </w:r>
      <w:r w:rsidRPr="0021412E">
        <w:rPr>
          <w:rFonts w:ascii="Times New Roman" w:hAnsi="Times New Roman" w:cs="Times New Roman"/>
        </w:rPr>
        <w:t>.</w:t>
      </w:r>
      <w:r w:rsidRPr="0021412E">
        <w:rPr>
          <w:rStyle w:val="EndnoteReference"/>
          <w:rFonts w:ascii="Times New Roman" w:hAnsi="Times New Roman" w:cs="Times New Roman"/>
        </w:rPr>
        <w:endnoteReference w:id="1"/>
      </w:r>
      <w:r w:rsidRPr="0021412E">
        <w:rPr>
          <w:rFonts w:ascii="Times New Roman" w:hAnsi="Times New Roman" w:cs="Times New Roman"/>
        </w:rPr>
        <w:t xml:space="preserve"> </w:t>
      </w:r>
    </w:p>
    <w:p w14:paraId="51377A8A" w14:textId="77777777" w:rsidR="001E0F7E" w:rsidRPr="0021412E" w:rsidRDefault="001E0F7E" w:rsidP="0021412E">
      <w:pPr>
        <w:widowControl w:val="0"/>
        <w:spacing w:after="0" w:line="240" w:lineRule="auto"/>
        <w:contextualSpacing/>
        <w:rPr>
          <w:rFonts w:ascii="Times New Roman" w:hAnsi="Times New Roman" w:cs="Times New Roman"/>
        </w:rPr>
      </w:pPr>
    </w:p>
    <w:p w14:paraId="0F789FB8" w14:textId="0744B08F" w:rsidR="001D263F" w:rsidRDefault="00195CD8" w:rsidP="0021412E">
      <w:pPr>
        <w:widowControl w:val="0"/>
        <w:spacing w:after="0" w:line="240" w:lineRule="auto"/>
        <w:contextualSpacing/>
        <w:rPr>
          <w:rFonts w:ascii="Times New Roman" w:hAnsi="Times New Roman" w:cs="Times New Roman"/>
        </w:rPr>
      </w:pPr>
      <w:r>
        <w:rPr>
          <w:rFonts w:ascii="Times New Roman" w:hAnsi="Times New Roman" w:cs="Times New Roman"/>
        </w:rPr>
        <w:t xml:space="preserve">These public records leave a </w:t>
      </w:r>
      <w:r w:rsidR="001E0F7E" w:rsidRPr="0021412E">
        <w:rPr>
          <w:rFonts w:ascii="Times New Roman" w:hAnsi="Times New Roman" w:cs="Times New Roman"/>
        </w:rPr>
        <w:t>lasting mark on tenants who have experience</w:t>
      </w:r>
      <w:r w:rsidR="001D263F">
        <w:rPr>
          <w:rFonts w:ascii="Times New Roman" w:hAnsi="Times New Roman" w:cs="Times New Roman"/>
        </w:rPr>
        <w:t xml:space="preserve">d </w:t>
      </w:r>
      <w:r w:rsidR="001E0F7E" w:rsidRPr="0021412E">
        <w:rPr>
          <w:rFonts w:ascii="Times New Roman" w:hAnsi="Times New Roman" w:cs="Times New Roman"/>
        </w:rPr>
        <w:t xml:space="preserve">the eviction process. </w:t>
      </w:r>
      <w:r>
        <w:rPr>
          <w:rFonts w:ascii="Times New Roman" w:hAnsi="Times New Roman" w:cs="Times New Roman"/>
        </w:rPr>
        <w:t>Especially during the last year, but more generally in the lives of low-income renters, income volatility is common.  As a result of this</w:t>
      </w:r>
      <w:r w:rsidR="001E0F7E" w:rsidRPr="0021412E">
        <w:rPr>
          <w:rFonts w:ascii="Times New Roman" w:hAnsi="Times New Roman" w:cs="Times New Roman"/>
        </w:rPr>
        <w:t xml:space="preserve"> income volatility</w:t>
      </w:r>
      <w:r>
        <w:rPr>
          <w:rFonts w:ascii="Times New Roman" w:hAnsi="Times New Roman" w:cs="Times New Roman"/>
        </w:rPr>
        <w:t xml:space="preserve">, tenants </w:t>
      </w:r>
      <w:r w:rsidR="001D263F">
        <w:rPr>
          <w:rFonts w:ascii="Times New Roman" w:hAnsi="Times New Roman" w:cs="Times New Roman"/>
        </w:rPr>
        <w:t>do</w:t>
      </w:r>
      <w:r>
        <w:rPr>
          <w:rFonts w:ascii="Times New Roman" w:hAnsi="Times New Roman" w:cs="Times New Roman"/>
        </w:rPr>
        <w:t xml:space="preserve"> miss </w:t>
      </w:r>
      <w:r w:rsidR="00C5194F">
        <w:rPr>
          <w:rFonts w:ascii="Times New Roman" w:hAnsi="Times New Roman" w:cs="Times New Roman"/>
        </w:rPr>
        <w:t>rental payments</w:t>
      </w:r>
      <w:r w:rsidR="001E0F7E" w:rsidRPr="0021412E">
        <w:rPr>
          <w:rFonts w:ascii="Times New Roman" w:hAnsi="Times New Roman" w:cs="Times New Roman"/>
        </w:rPr>
        <w:t xml:space="preserve">, </w:t>
      </w:r>
      <w:r>
        <w:rPr>
          <w:rFonts w:ascii="Times New Roman" w:hAnsi="Times New Roman" w:cs="Times New Roman"/>
        </w:rPr>
        <w:t xml:space="preserve">but </w:t>
      </w:r>
      <w:r w:rsidR="001D263F">
        <w:rPr>
          <w:rFonts w:ascii="Times New Roman" w:hAnsi="Times New Roman" w:cs="Times New Roman"/>
        </w:rPr>
        <w:t>an eviction</w:t>
      </w:r>
      <w:r>
        <w:rPr>
          <w:rFonts w:ascii="Times New Roman" w:hAnsi="Times New Roman" w:cs="Times New Roman"/>
        </w:rPr>
        <w:t xml:space="preserve"> filing </w:t>
      </w:r>
      <w:r w:rsidR="001D263F">
        <w:rPr>
          <w:rFonts w:ascii="Times New Roman" w:hAnsi="Times New Roman" w:cs="Times New Roman"/>
        </w:rPr>
        <w:t xml:space="preserve">typically </w:t>
      </w:r>
      <w:r>
        <w:rPr>
          <w:rFonts w:ascii="Times New Roman" w:hAnsi="Times New Roman" w:cs="Times New Roman"/>
        </w:rPr>
        <w:t xml:space="preserve">does </w:t>
      </w:r>
      <w:r>
        <w:rPr>
          <w:rFonts w:ascii="Times New Roman" w:hAnsi="Times New Roman" w:cs="Times New Roman"/>
          <w:i/>
        </w:rPr>
        <w:t xml:space="preserve">not </w:t>
      </w:r>
      <w:r>
        <w:rPr>
          <w:rFonts w:ascii="Times New Roman" w:hAnsi="Times New Roman" w:cs="Times New Roman"/>
        </w:rPr>
        <w:t>result</w:t>
      </w:r>
      <w:r w:rsidR="001E0F7E" w:rsidRPr="0021412E">
        <w:rPr>
          <w:rFonts w:ascii="Times New Roman" w:hAnsi="Times New Roman" w:cs="Times New Roman"/>
        </w:rPr>
        <w:t xml:space="preserve"> in an</w:t>
      </w:r>
      <w:r>
        <w:rPr>
          <w:rFonts w:ascii="Times New Roman" w:hAnsi="Times New Roman" w:cs="Times New Roman"/>
        </w:rPr>
        <w:t xml:space="preserve"> executed</w:t>
      </w:r>
      <w:r w:rsidR="001E0F7E" w:rsidRPr="0021412E">
        <w:rPr>
          <w:rFonts w:ascii="Times New Roman" w:hAnsi="Times New Roman" w:cs="Times New Roman"/>
        </w:rPr>
        <w:t xml:space="preserve"> eviction. </w:t>
      </w:r>
      <w:r>
        <w:rPr>
          <w:rFonts w:ascii="Times New Roman" w:hAnsi="Times New Roman" w:cs="Times New Roman"/>
        </w:rPr>
        <w:t xml:space="preserve">Our </w:t>
      </w:r>
      <w:r w:rsidR="001D263F">
        <w:rPr>
          <w:rFonts w:ascii="Times New Roman" w:hAnsi="Times New Roman" w:cs="Times New Roman"/>
        </w:rPr>
        <w:t>research</w:t>
      </w:r>
      <w:r>
        <w:rPr>
          <w:rFonts w:ascii="Times New Roman" w:hAnsi="Times New Roman" w:cs="Times New Roman"/>
        </w:rPr>
        <w:t xml:space="preserve"> shows that </w:t>
      </w:r>
      <w:r w:rsidR="00C5194F">
        <w:rPr>
          <w:rFonts w:ascii="Times New Roman" w:hAnsi="Times New Roman" w:cs="Times New Roman"/>
        </w:rPr>
        <w:t xml:space="preserve">one out of every nine renter households in the city received at least one eviction filing in 2018. In Ward 8, it was one out of every four renter households. </w:t>
      </w:r>
      <w:r>
        <w:rPr>
          <w:rFonts w:ascii="Times New Roman" w:hAnsi="Times New Roman" w:cs="Times New Roman"/>
        </w:rPr>
        <w:t>Th</w:t>
      </w:r>
      <w:r w:rsidR="001E0F7E" w:rsidRPr="0021412E">
        <w:rPr>
          <w:rFonts w:ascii="Times New Roman" w:hAnsi="Times New Roman" w:cs="Times New Roman"/>
        </w:rPr>
        <w:t>e overwhelming majority of tenants with an eviction filing</w:t>
      </w:r>
      <w:r w:rsidR="007A14AA">
        <w:rPr>
          <w:rFonts w:ascii="Times New Roman" w:hAnsi="Times New Roman" w:cs="Times New Roman"/>
        </w:rPr>
        <w:t xml:space="preserve"> </w:t>
      </w:r>
      <w:r>
        <w:rPr>
          <w:rFonts w:ascii="Times New Roman" w:hAnsi="Times New Roman" w:cs="Times New Roman"/>
        </w:rPr>
        <w:t xml:space="preserve">– about 19 out of 20 – do </w:t>
      </w:r>
      <w:r w:rsidR="001E0F7E" w:rsidRPr="0021412E">
        <w:rPr>
          <w:rFonts w:ascii="Times New Roman" w:hAnsi="Times New Roman" w:cs="Times New Roman"/>
          <w:i/>
        </w:rPr>
        <w:t xml:space="preserve">not </w:t>
      </w:r>
      <w:r w:rsidR="001E0F7E" w:rsidRPr="0021412E">
        <w:rPr>
          <w:rFonts w:ascii="Times New Roman" w:hAnsi="Times New Roman" w:cs="Times New Roman"/>
        </w:rPr>
        <w:t>ultimately get evicted</w:t>
      </w:r>
      <w:r w:rsidR="00C5194F">
        <w:rPr>
          <w:rFonts w:ascii="Times New Roman" w:hAnsi="Times New Roman" w:cs="Times New Roman"/>
        </w:rPr>
        <w:t xml:space="preserve">. </w:t>
      </w:r>
      <w:r w:rsidR="0095352A">
        <w:rPr>
          <w:rFonts w:ascii="Times New Roman" w:hAnsi="Times New Roman" w:cs="Times New Roman"/>
        </w:rPr>
        <w:t>T</w:t>
      </w:r>
      <w:r>
        <w:rPr>
          <w:rFonts w:ascii="Times New Roman" w:hAnsi="Times New Roman" w:cs="Times New Roman"/>
        </w:rPr>
        <w:t>hat is to say, t</w:t>
      </w:r>
      <w:r w:rsidR="00C5194F">
        <w:rPr>
          <w:rFonts w:ascii="Times New Roman" w:hAnsi="Times New Roman" w:cs="Times New Roman"/>
        </w:rPr>
        <w:t xml:space="preserve">hey </w:t>
      </w:r>
      <w:r w:rsidR="001E0F7E" w:rsidRPr="0021412E">
        <w:rPr>
          <w:rFonts w:ascii="Times New Roman" w:hAnsi="Times New Roman" w:cs="Times New Roman"/>
        </w:rPr>
        <w:t>have no legal judgment against them</w:t>
      </w:r>
      <w:r w:rsidR="00C5194F">
        <w:rPr>
          <w:rFonts w:ascii="Times New Roman" w:hAnsi="Times New Roman" w:cs="Times New Roman"/>
        </w:rPr>
        <w:t xml:space="preserve">. </w:t>
      </w:r>
      <w:r w:rsidR="00D847E0">
        <w:rPr>
          <w:rFonts w:ascii="Times New Roman" w:hAnsi="Times New Roman" w:cs="Times New Roman"/>
        </w:rPr>
        <w:t xml:space="preserve">But </w:t>
      </w:r>
      <w:r w:rsidR="00F14446">
        <w:rPr>
          <w:rFonts w:ascii="Times New Roman" w:hAnsi="Times New Roman" w:cs="Times New Roman"/>
        </w:rPr>
        <w:t>they do have eviction filings</w:t>
      </w:r>
      <w:bookmarkStart w:id="0" w:name="_GoBack"/>
      <w:bookmarkEnd w:id="0"/>
      <w:r w:rsidR="00F14446">
        <w:rPr>
          <w:rFonts w:ascii="Times New Roman" w:hAnsi="Times New Roman" w:cs="Times New Roman"/>
        </w:rPr>
        <w:t>, which are in and of themselves, extraordinarily detrimental.</w:t>
      </w:r>
    </w:p>
    <w:p w14:paraId="3F28967A" w14:textId="77777777" w:rsidR="001E0F7E" w:rsidRPr="0021412E" w:rsidRDefault="001E0F7E" w:rsidP="0021412E">
      <w:pPr>
        <w:widowControl w:val="0"/>
        <w:spacing w:after="0" w:line="240" w:lineRule="auto"/>
        <w:contextualSpacing/>
        <w:rPr>
          <w:rFonts w:ascii="Times New Roman" w:hAnsi="Times New Roman" w:cs="Times New Roman"/>
        </w:rPr>
      </w:pPr>
    </w:p>
    <w:p w14:paraId="508B6255" w14:textId="12D8F9BD" w:rsidR="001E0F7E" w:rsidRPr="0021412E" w:rsidRDefault="00195CD8" w:rsidP="00195CD8">
      <w:pPr>
        <w:widowControl w:val="0"/>
        <w:spacing w:after="0" w:line="240" w:lineRule="auto"/>
        <w:contextualSpacing/>
        <w:rPr>
          <w:rFonts w:ascii="Times New Roman" w:hAnsi="Times New Roman" w:cs="Times New Roman"/>
        </w:rPr>
      </w:pPr>
      <w:r>
        <w:rPr>
          <w:rFonts w:ascii="Times New Roman" w:hAnsi="Times New Roman" w:cs="Times New Roman"/>
        </w:rPr>
        <w:t>R</w:t>
      </w:r>
      <w:r w:rsidR="007A14AA">
        <w:rPr>
          <w:rFonts w:ascii="Times New Roman" w:hAnsi="Times New Roman" w:cs="Times New Roman"/>
        </w:rPr>
        <w:t>e</w:t>
      </w:r>
      <w:r w:rsidR="001E0F7E" w:rsidRPr="0021412E">
        <w:rPr>
          <w:rFonts w:ascii="Times New Roman" w:hAnsi="Times New Roman" w:cs="Times New Roman"/>
        </w:rPr>
        <w:t>search shows that an eviction record – whether a filing or an executed eviction – makes it harder for tenants to find housing in the future.</w:t>
      </w:r>
      <w:r>
        <w:rPr>
          <w:rFonts w:ascii="Times New Roman" w:hAnsi="Times New Roman" w:cs="Times New Roman"/>
        </w:rPr>
        <w:t xml:space="preserve"> </w:t>
      </w:r>
      <w:r w:rsidR="001D263F">
        <w:rPr>
          <w:rFonts w:ascii="Times New Roman" w:hAnsi="Times New Roman" w:cs="Times New Roman"/>
        </w:rPr>
        <w:t>While we all</w:t>
      </w:r>
      <w:r>
        <w:rPr>
          <w:rFonts w:ascii="Times New Roman" w:hAnsi="Times New Roman" w:cs="Times New Roman"/>
        </w:rPr>
        <w:t xml:space="preserve"> make the distinction between a filing for late rent and an executed eviction</w:t>
      </w:r>
      <w:r w:rsidR="001D263F">
        <w:rPr>
          <w:rFonts w:ascii="Times New Roman" w:hAnsi="Times New Roman" w:cs="Times New Roman"/>
        </w:rPr>
        <w:t>, landlords unfortunately do not</w:t>
      </w:r>
      <w:r>
        <w:rPr>
          <w:rFonts w:ascii="Times New Roman" w:hAnsi="Times New Roman" w:cs="Times New Roman"/>
        </w:rPr>
        <w:t>.</w:t>
      </w:r>
      <w:r w:rsidR="0021412E" w:rsidRPr="0021412E">
        <w:rPr>
          <w:rStyle w:val="EndnoteReference"/>
          <w:rFonts w:ascii="Times New Roman" w:hAnsi="Times New Roman" w:cs="Times New Roman"/>
        </w:rPr>
        <w:t xml:space="preserve"> </w:t>
      </w:r>
      <w:r>
        <w:rPr>
          <w:rFonts w:ascii="Times New Roman" w:hAnsi="Times New Roman" w:cs="Times New Roman"/>
        </w:rPr>
        <w:t xml:space="preserve"> Professor Rosen’s work, which focuses partly on DC, shows that landlords in the city regularly cite </w:t>
      </w:r>
      <w:r w:rsidR="00C5194F">
        <w:rPr>
          <w:rFonts w:ascii="Times New Roman" w:hAnsi="Times New Roman" w:cs="Times New Roman"/>
        </w:rPr>
        <w:t>e</w:t>
      </w:r>
      <w:r w:rsidR="001E0F7E" w:rsidRPr="0021412E">
        <w:rPr>
          <w:rFonts w:ascii="Times New Roman" w:hAnsi="Times New Roman" w:cs="Times New Roman"/>
        </w:rPr>
        <w:t xml:space="preserve">ither type of eviction record </w:t>
      </w:r>
      <w:r>
        <w:rPr>
          <w:rFonts w:ascii="Times New Roman" w:hAnsi="Times New Roman" w:cs="Times New Roman"/>
        </w:rPr>
        <w:t xml:space="preserve">– </w:t>
      </w:r>
      <w:r w:rsidR="00D847E0">
        <w:rPr>
          <w:rFonts w:ascii="Times New Roman" w:hAnsi="Times New Roman" w:cs="Times New Roman"/>
        </w:rPr>
        <w:t>whether</w:t>
      </w:r>
      <w:r>
        <w:rPr>
          <w:rFonts w:ascii="Times New Roman" w:hAnsi="Times New Roman" w:cs="Times New Roman"/>
        </w:rPr>
        <w:t xml:space="preserve"> a filing or an executed eviction – as the top reason </w:t>
      </w:r>
      <w:r w:rsidR="001E0F7E" w:rsidRPr="0021412E">
        <w:rPr>
          <w:rFonts w:ascii="Times New Roman" w:hAnsi="Times New Roman" w:cs="Times New Roman"/>
        </w:rPr>
        <w:t xml:space="preserve">for turning a prospective tenant </w:t>
      </w:r>
      <w:r w:rsidR="00905D84">
        <w:rPr>
          <w:rFonts w:ascii="Times New Roman" w:hAnsi="Times New Roman" w:cs="Times New Roman"/>
        </w:rPr>
        <w:t>aw</w:t>
      </w:r>
      <w:r w:rsidR="001E0F7E" w:rsidRPr="0021412E">
        <w:rPr>
          <w:rFonts w:ascii="Times New Roman" w:hAnsi="Times New Roman" w:cs="Times New Roman"/>
        </w:rPr>
        <w:t>ay.</w:t>
      </w:r>
      <w:r>
        <w:rPr>
          <w:rFonts w:ascii="Times New Roman" w:hAnsi="Times New Roman" w:cs="Times New Roman"/>
        </w:rPr>
        <w:t xml:space="preserve"> This creates instability for low-income renters. It makes it harder to find housing. </w:t>
      </w:r>
    </w:p>
    <w:p w14:paraId="0E484673" w14:textId="77777777" w:rsidR="001E0F7E" w:rsidRPr="0021412E" w:rsidRDefault="001E0F7E" w:rsidP="0021412E">
      <w:pPr>
        <w:widowControl w:val="0"/>
        <w:spacing w:after="0" w:line="240" w:lineRule="auto"/>
        <w:contextualSpacing/>
        <w:rPr>
          <w:rFonts w:ascii="Times New Roman" w:hAnsi="Times New Roman" w:cs="Times New Roman"/>
        </w:rPr>
      </w:pPr>
    </w:p>
    <w:p w14:paraId="7424FE8C" w14:textId="7855F253" w:rsidR="007A6A7F" w:rsidRPr="007A6A7F" w:rsidRDefault="00195CD8" w:rsidP="007A6A7F">
      <w:pPr>
        <w:spacing w:after="0" w:line="240" w:lineRule="auto"/>
        <w:contextualSpacing/>
        <w:rPr>
          <w:rFonts w:ascii="Times New Roman" w:hAnsi="Times New Roman" w:cs="Times New Roman"/>
          <w:b/>
          <w:i/>
        </w:rPr>
      </w:pPr>
      <w:r>
        <w:rPr>
          <w:rFonts w:ascii="Times New Roman" w:hAnsi="Times New Roman" w:cs="Times New Roman"/>
          <w:b/>
        </w:rPr>
        <w:t>Second, I want to implore you to recognize that r</w:t>
      </w:r>
      <w:r w:rsidR="00C5194F">
        <w:rPr>
          <w:rFonts w:ascii="Times New Roman" w:hAnsi="Times New Roman" w:cs="Times New Roman"/>
          <w:b/>
        </w:rPr>
        <w:t>ecords must be sealed</w:t>
      </w:r>
      <w:r w:rsidR="007A6A7F" w:rsidRPr="0021412E">
        <w:rPr>
          <w:rFonts w:ascii="Times New Roman" w:hAnsi="Times New Roman" w:cs="Times New Roman"/>
          <w:b/>
        </w:rPr>
        <w:t xml:space="preserve"> </w:t>
      </w:r>
      <w:r w:rsidR="007A6A7F" w:rsidRPr="007A6A7F">
        <w:rPr>
          <w:rFonts w:ascii="Times New Roman" w:hAnsi="Times New Roman" w:cs="Times New Roman"/>
          <w:b/>
          <w:i/>
        </w:rPr>
        <w:t>immediately upon filing</w:t>
      </w:r>
    </w:p>
    <w:p w14:paraId="0423D599" w14:textId="77777777" w:rsidR="007A6A7F" w:rsidRDefault="007A6A7F" w:rsidP="0021412E">
      <w:pPr>
        <w:widowControl w:val="0"/>
        <w:spacing w:after="0" w:line="240" w:lineRule="auto"/>
        <w:contextualSpacing/>
        <w:rPr>
          <w:rFonts w:ascii="Times New Roman" w:hAnsi="Times New Roman" w:cs="Times New Roman"/>
        </w:rPr>
      </w:pPr>
    </w:p>
    <w:p w14:paraId="3CF6F2ED" w14:textId="77777777" w:rsidR="001D263F" w:rsidRDefault="001E0F7E" w:rsidP="0021412E">
      <w:pPr>
        <w:widowControl w:val="0"/>
        <w:spacing w:after="0" w:line="240" w:lineRule="auto"/>
        <w:contextualSpacing/>
        <w:rPr>
          <w:rFonts w:ascii="Times New Roman" w:hAnsi="Times New Roman" w:cs="Times New Roman"/>
        </w:rPr>
      </w:pPr>
      <w:r w:rsidRPr="0021412E">
        <w:rPr>
          <w:rFonts w:ascii="Times New Roman" w:hAnsi="Times New Roman" w:cs="Times New Roman"/>
        </w:rPr>
        <w:t>In order for record sealing to be effective, it needs to occur at the moment of the filing—not later</w:t>
      </w:r>
      <w:r w:rsidR="00C5194F">
        <w:rPr>
          <w:rFonts w:ascii="Times New Roman" w:hAnsi="Times New Roman" w:cs="Times New Roman"/>
        </w:rPr>
        <w:t xml:space="preserve"> in the </w:t>
      </w:r>
      <w:r w:rsidR="00C5194F">
        <w:rPr>
          <w:rFonts w:ascii="Times New Roman" w:hAnsi="Times New Roman" w:cs="Times New Roman"/>
        </w:rPr>
        <w:lastRenderedPageBreak/>
        <w:t>eviction process</w:t>
      </w:r>
      <w:r w:rsidRPr="0021412E">
        <w:rPr>
          <w:rFonts w:ascii="Times New Roman" w:hAnsi="Times New Roman" w:cs="Times New Roman"/>
        </w:rPr>
        <w:t xml:space="preserve">. </w:t>
      </w:r>
      <w:r w:rsidR="00195CD8">
        <w:rPr>
          <w:rFonts w:ascii="Times New Roman" w:hAnsi="Times New Roman" w:cs="Times New Roman"/>
        </w:rPr>
        <w:t xml:space="preserve">This is for one simple reason – we live in an era of big data with a </w:t>
      </w:r>
      <w:r w:rsidR="00AF7EC5">
        <w:rPr>
          <w:rFonts w:ascii="Times New Roman" w:hAnsi="Times New Roman" w:cs="Times New Roman"/>
        </w:rPr>
        <w:t>number of</w:t>
      </w:r>
      <w:r w:rsidRPr="0021412E">
        <w:rPr>
          <w:rFonts w:ascii="Times New Roman" w:hAnsi="Times New Roman" w:cs="Times New Roman"/>
        </w:rPr>
        <w:t xml:space="preserve"> third-party data aggregating companies</w:t>
      </w:r>
      <w:r w:rsidR="00C5194F">
        <w:rPr>
          <w:rFonts w:ascii="Times New Roman" w:hAnsi="Times New Roman" w:cs="Times New Roman"/>
        </w:rPr>
        <w:t xml:space="preserve"> that</w:t>
      </w:r>
      <w:r w:rsidRPr="0021412E">
        <w:rPr>
          <w:rFonts w:ascii="Times New Roman" w:hAnsi="Times New Roman" w:cs="Times New Roman"/>
        </w:rPr>
        <w:t xml:space="preserve"> regularly scrape court records, compile them, and sell the data</w:t>
      </w:r>
      <w:r w:rsidR="00195CD8">
        <w:rPr>
          <w:rFonts w:ascii="Times New Roman" w:hAnsi="Times New Roman" w:cs="Times New Roman"/>
        </w:rPr>
        <w:t xml:space="preserve">.  They </w:t>
      </w:r>
      <w:r w:rsidRPr="0021412E">
        <w:rPr>
          <w:rFonts w:ascii="Times New Roman" w:hAnsi="Times New Roman" w:cs="Times New Roman"/>
        </w:rPr>
        <w:t>usually</w:t>
      </w:r>
      <w:r w:rsidR="00C5194F">
        <w:rPr>
          <w:rFonts w:ascii="Times New Roman" w:hAnsi="Times New Roman" w:cs="Times New Roman"/>
        </w:rPr>
        <w:t xml:space="preserve"> </w:t>
      </w:r>
      <w:r w:rsidR="00195CD8">
        <w:rPr>
          <w:rFonts w:ascii="Times New Roman" w:hAnsi="Times New Roman" w:cs="Times New Roman"/>
        </w:rPr>
        <w:t>sell a “screening score,”</w:t>
      </w:r>
      <w:r w:rsidRPr="0021412E">
        <w:rPr>
          <w:rFonts w:ascii="Times New Roman" w:hAnsi="Times New Roman" w:cs="Times New Roman"/>
        </w:rPr>
        <w:t xml:space="preserve"> but sometimes </w:t>
      </w:r>
      <w:r w:rsidR="00195CD8">
        <w:rPr>
          <w:rFonts w:ascii="Times New Roman" w:hAnsi="Times New Roman" w:cs="Times New Roman"/>
        </w:rPr>
        <w:t>they include</w:t>
      </w:r>
      <w:r w:rsidRPr="0021412E">
        <w:rPr>
          <w:rFonts w:ascii="Times New Roman" w:hAnsi="Times New Roman" w:cs="Times New Roman"/>
        </w:rPr>
        <w:t xml:space="preserve"> direct information about eviction history. </w:t>
      </w:r>
      <w:r w:rsidR="00195CD8">
        <w:rPr>
          <w:rFonts w:ascii="Times New Roman" w:hAnsi="Times New Roman" w:cs="Times New Roman"/>
        </w:rPr>
        <w:t>Property owners buy this information and utilize it to make</w:t>
      </w:r>
      <w:r w:rsidRPr="0021412E">
        <w:rPr>
          <w:rFonts w:ascii="Times New Roman" w:hAnsi="Times New Roman" w:cs="Times New Roman"/>
        </w:rPr>
        <w:t xml:space="preserve"> decisions about </w:t>
      </w:r>
      <w:r w:rsidR="00C5194F">
        <w:rPr>
          <w:rFonts w:ascii="Times New Roman" w:hAnsi="Times New Roman" w:cs="Times New Roman"/>
        </w:rPr>
        <w:t>whether or not</w:t>
      </w:r>
      <w:r w:rsidR="00C5194F" w:rsidRPr="0021412E">
        <w:rPr>
          <w:rFonts w:ascii="Times New Roman" w:hAnsi="Times New Roman" w:cs="Times New Roman"/>
        </w:rPr>
        <w:t xml:space="preserve"> </w:t>
      </w:r>
      <w:r w:rsidRPr="0021412E">
        <w:rPr>
          <w:rFonts w:ascii="Times New Roman" w:hAnsi="Times New Roman" w:cs="Times New Roman"/>
        </w:rPr>
        <w:t>to rent to</w:t>
      </w:r>
      <w:r w:rsidR="00C5194F">
        <w:rPr>
          <w:rFonts w:ascii="Times New Roman" w:hAnsi="Times New Roman" w:cs="Times New Roman"/>
        </w:rPr>
        <w:t xml:space="preserve"> prospective tenan</w:t>
      </w:r>
      <w:r w:rsidR="00AF7EC5">
        <w:rPr>
          <w:rFonts w:ascii="Times New Roman" w:hAnsi="Times New Roman" w:cs="Times New Roman"/>
        </w:rPr>
        <w:t>t</w:t>
      </w:r>
      <w:r w:rsidR="00195CD8">
        <w:rPr>
          <w:rFonts w:ascii="Times New Roman" w:hAnsi="Times New Roman" w:cs="Times New Roman"/>
        </w:rPr>
        <w:t>s</w:t>
      </w:r>
      <w:r w:rsidR="00AF7EC5">
        <w:rPr>
          <w:rFonts w:ascii="Times New Roman" w:hAnsi="Times New Roman" w:cs="Times New Roman"/>
        </w:rPr>
        <w:t>.</w:t>
      </w:r>
      <w:r w:rsidRPr="0021412E">
        <w:rPr>
          <w:rFonts w:ascii="Times New Roman" w:hAnsi="Times New Roman" w:cs="Times New Roman"/>
        </w:rPr>
        <w:t xml:space="preserve"> </w:t>
      </w:r>
    </w:p>
    <w:p w14:paraId="64AEA469" w14:textId="77777777" w:rsidR="001D263F" w:rsidRDefault="001D263F" w:rsidP="0021412E">
      <w:pPr>
        <w:widowControl w:val="0"/>
        <w:spacing w:after="0" w:line="240" w:lineRule="auto"/>
        <w:contextualSpacing/>
        <w:rPr>
          <w:rFonts w:ascii="Times New Roman" w:hAnsi="Times New Roman" w:cs="Times New Roman"/>
        </w:rPr>
      </w:pPr>
    </w:p>
    <w:p w14:paraId="05C36F04" w14:textId="70ADB9F5" w:rsidR="001E0F7E" w:rsidRPr="007A6A7F" w:rsidRDefault="00195CD8" w:rsidP="0021412E">
      <w:pPr>
        <w:widowControl w:val="0"/>
        <w:spacing w:after="0" w:line="240" w:lineRule="auto"/>
        <w:contextualSpacing/>
        <w:rPr>
          <w:rFonts w:ascii="Times New Roman" w:hAnsi="Times New Roman" w:cs="Times New Roman"/>
        </w:rPr>
      </w:pPr>
      <w:r>
        <w:rPr>
          <w:rFonts w:ascii="Times New Roman" w:hAnsi="Times New Roman" w:cs="Times New Roman"/>
        </w:rPr>
        <w:t>Any</w:t>
      </w:r>
      <w:r w:rsidR="00C5194F">
        <w:rPr>
          <w:rFonts w:ascii="Times New Roman" w:hAnsi="Times New Roman" w:cs="Times New Roman"/>
        </w:rPr>
        <w:t xml:space="preserve"> legislation</w:t>
      </w:r>
      <w:r>
        <w:rPr>
          <w:rFonts w:ascii="Times New Roman" w:hAnsi="Times New Roman" w:cs="Times New Roman"/>
        </w:rPr>
        <w:t xml:space="preserve"> that</w:t>
      </w:r>
      <w:r w:rsidR="00C5194F">
        <w:rPr>
          <w:rFonts w:ascii="Times New Roman" w:hAnsi="Times New Roman" w:cs="Times New Roman"/>
        </w:rPr>
        <w:t xml:space="preserve"> allows</w:t>
      </w:r>
      <w:r w:rsidR="00E84F69">
        <w:rPr>
          <w:rFonts w:ascii="Times New Roman" w:hAnsi="Times New Roman" w:cs="Times New Roman"/>
        </w:rPr>
        <w:t xml:space="preserve"> the record to stay public through to the eviction proceeding</w:t>
      </w:r>
      <w:r>
        <w:rPr>
          <w:rFonts w:ascii="Times New Roman" w:hAnsi="Times New Roman" w:cs="Times New Roman"/>
        </w:rPr>
        <w:t xml:space="preserve"> – or for a period</w:t>
      </w:r>
      <w:r w:rsidR="00E84F69">
        <w:rPr>
          <w:rFonts w:ascii="Times New Roman" w:hAnsi="Times New Roman" w:cs="Times New Roman"/>
        </w:rPr>
        <w:t xml:space="preserve"> </w:t>
      </w:r>
      <w:r>
        <w:rPr>
          <w:rFonts w:ascii="Times New Roman" w:hAnsi="Times New Roman" w:cs="Times New Roman"/>
        </w:rPr>
        <w:t>after the</w:t>
      </w:r>
      <w:r w:rsidR="00AF7EC5">
        <w:rPr>
          <w:rFonts w:ascii="Times New Roman" w:hAnsi="Times New Roman" w:cs="Times New Roman"/>
        </w:rPr>
        <w:t xml:space="preserve"> </w:t>
      </w:r>
      <w:r w:rsidR="00E84F69">
        <w:rPr>
          <w:rFonts w:ascii="Times New Roman" w:hAnsi="Times New Roman" w:cs="Times New Roman"/>
        </w:rPr>
        <w:t>resolution</w:t>
      </w:r>
      <w:r>
        <w:rPr>
          <w:rFonts w:ascii="Times New Roman" w:hAnsi="Times New Roman" w:cs="Times New Roman"/>
        </w:rPr>
        <w:t xml:space="preserve"> of a case – provides an opportunity for these companies to scrape</w:t>
      </w:r>
      <w:r w:rsidR="001E0F7E" w:rsidRPr="0021412E">
        <w:rPr>
          <w:rFonts w:ascii="Times New Roman" w:hAnsi="Times New Roman" w:cs="Times New Roman"/>
        </w:rPr>
        <w:t xml:space="preserve"> data </w:t>
      </w:r>
      <w:r>
        <w:rPr>
          <w:rFonts w:ascii="Times New Roman" w:hAnsi="Times New Roman" w:cs="Times New Roman"/>
        </w:rPr>
        <w:t>and use this information</w:t>
      </w:r>
      <w:r w:rsidR="001E0F7E" w:rsidRPr="0021412E">
        <w:rPr>
          <w:rFonts w:ascii="Times New Roman" w:hAnsi="Times New Roman" w:cs="Times New Roman"/>
        </w:rPr>
        <w:t xml:space="preserve"> against tenants. </w:t>
      </w:r>
      <w:r>
        <w:rPr>
          <w:rFonts w:ascii="Times New Roman" w:hAnsi="Times New Roman" w:cs="Times New Roman"/>
        </w:rPr>
        <w:t>Again,</w:t>
      </w:r>
      <w:r w:rsidR="007A6A7F">
        <w:rPr>
          <w:rFonts w:ascii="Times New Roman" w:hAnsi="Times New Roman" w:cs="Times New Roman"/>
        </w:rPr>
        <w:t xml:space="preserve"> </w:t>
      </w:r>
      <w:r w:rsidR="007A6A7F">
        <w:rPr>
          <w:rFonts w:ascii="Times New Roman" w:hAnsi="Times New Roman" w:cs="Times New Roman"/>
          <w:i/>
        </w:rPr>
        <w:t>any</w:t>
      </w:r>
      <w:r w:rsidR="007A6A7F">
        <w:rPr>
          <w:rFonts w:ascii="Times New Roman" w:hAnsi="Times New Roman" w:cs="Times New Roman"/>
        </w:rPr>
        <w:t xml:space="preserve"> </w:t>
      </w:r>
      <w:r w:rsidR="00C5194F">
        <w:rPr>
          <w:rFonts w:ascii="Times New Roman" w:hAnsi="Times New Roman" w:cs="Times New Roman"/>
        </w:rPr>
        <w:t xml:space="preserve">period of public availability </w:t>
      </w:r>
      <w:r>
        <w:rPr>
          <w:rFonts w:ascii="Times New Roman" w:hAnsi="Times New Roman" w:cs="Times New Roman"/>
        </w:rPr>
        <w:t>– a week, two weeks – gives these companies a window to scrape data</w:t>
      </w:r>
      <w:r w:rsidR="007A6A7F">
        <w:rPr>
          <w:rFonts w:ascii="Times New Roman" w:hAnsi="Times New Roman" w:cs="Times New Roman"/>
        </w:rPr>
        <w:t>.</w:t>
      </w:r>
      <w:r w:rsidR="00C5194F">
        <w:rPr>
          <w:rFonts w:ascii="Times New Roman" w:hAnsi="Times New Roman" w:cs="Times New Roman"/>
        </w:rPr>
        <w:t xml:space="preserve"> </w:t>
      </w:r>
      <w:r>
        <w:rPr>
          <w:rFonts w:ascii="Times New Roman" w:hAnsi="Times New Roman" w:cs="Times New Roman"/>
        </w:rPr>
        <w:t xml:space="preserve"> It is </w:t>
      </w:r>
      <w:r w:rsidR="001D263F">
        <w:rPr>
          <w:rFonts w:ascii="Times New Roman" w:hAnsi="Times New Roman" w:cs="Times New Roman"/>
        </w:rPr>
        <w:t>exceedingly difficult</w:t>
      </w:r>
      <w:r>
        <w:rPr>
          <w:rFonts w:ascii="Times New Roman" w:hAnsi="Times New Roman" w:cs="Times New Roman"/>
        </w:rPr>
        <w:t xml:space="preserve"> to get these companies to</w:t>
      </w:r>
      <w:r w:rsidR="00C5194F">
        <w:rPr>
          <w:rFonts w:ascii="Times New Roman" w:hAnsi="Times New Roman" w:cs="Times New Roman"/>
        </w:rPr>
        <w:t xml:space="preserve"> update their records upon completion of a court case </w:t>
      </w:r>
      <w:r>
        <w:rPr>
          <w:rFonts w:ascii="Times New Roman" w:hAnsi="Times New Roman" w:cs="Times New Roman"/>
        </w:rPr>
        <w:t>– in other words</w:t>
      </w:r>
      <w:r w:rsidR="001D263F">
        <w:rPr>
          <w:rFonts w:ascii="Times New Roman" w:hAnsi="Times New Roman" w:cs="Times New Roman"/>
        </w:rPr>
        <w:t>,</w:t>
      </w:r>
      <w:r>
        <w:rPr>
          <w:rFonts w:ascii="Times New Roman" w:hAnsi="Times New Roman" w:cs="Times New Roman"/>
        </w:rPr>
        <w:t xml:space="preserve"> to remove cases that do not end in an eviction.  If you allow any sort of public availability, then you’ve defeated the purpose of the legislation.  Records must be sealed </w:t>
      </w:r>
      <w:r w:rsidR="00C97D60">
        <w:rPr>
          <w:rFonts w:ascii="Times New Roman" w:hAnsi="Times New Roman" w:cs="Times New Roman"/>
        </w:rPr>
        <w:t xml:space="preserve">or masked </w:t>
      </w:r>
      <w:r>
        <w:rPr>
          <w:rFonts w:ascii="Times New Roman" w:hAnsi="Times New Roman" w:cs="Times New Roman"/>
        </w:rPr>
        <w:t xml:space="preserve">the moment they are filed. </w:t>
      </w:r>
    </w:p>
    <w:p w14:paraId="158EF703" w14:textId="77777777" w:rsidR="001E0F7E" w:rsidRPr="0021412E" w:rsidRDefault="001E0F7E" w:rsidP="0021412E">
      <w:pPr>
        <w:spacing w:after="0" w:line="240" w:lineRule="auto"/>
        <w:contextualSpacing/>
        <w:rPr>
          <w:rFonts w:ascii="Times New Roman" w:hAnsi="Times New Roman" w:cs="Times New Roman"/>
          <w:b/>
        </w:rPr>
      </w:pPr>
    </w:p>
    <w:p w14:paraId="28A6D847" w14:textId="57E012CF" w:rsidR="001E0F7E" w:rsidRPr="0021412E" w:rsidRDefault="004C259A" w:rsidP="0021412E">
      <w:pPr>
        <w:spacing w:after="0" w:line="240" w:lineRule="auto"/>
        <w:contextualSpacing/>
        <w:rPr>
          <w:rFonts w:ascii="Times New Roman" w:hAnsi="Times New Roman" w:cs="Times New Roman"/>
          <w:b/>
        </w:rPr>
      </w:pPr>
      <w:r>
        <w:rPr>
          <w:rFonts w:ascii="Times New Roman" w:hAnsi="Times New Roman" w:cs="Times New Roman"/>
          <w:b/>
        </w:rPr>
        <w:t>Third, I want to encourage you to carve out specific exemptions in the r</w:t>
      </w:r>
      <w:r w:rsidR="00C5194F">
        <w:rPr>
          <w:rFonts w:ascii="Times New Roman" w:hAnsi="Times New Roman" w:cs="Times New Roman"/>
          <w:b/>
        </w:rPr>
        <w:t xml:space="preserve">ecords sealing legislation </w:t>
      </w:r>
      <w:r>
        <w:rPr>
          <w:rFonts w:ascii="Times New Roman" w:hAnsi="Times New Roman" w:cs="Times New Roman"/>
          <w:b/>
        </w:rPr>
        <w:t>to</w:t>
      </w:r>
      <w:r w:rsidR="00C5194F">
        <w:rPr>
          <w:rFonts w:ascii="Times New Roman" w:hAnsi="Times New Roman" w:cs="Times New Roman"/>
          <w:b/>
        </w:rPr>
        <w:t xml:space="preserve"> enable</w:t>
      </w:r>
      <w:r w:rsidR="00C5194F" w:rsidRPr="0021412E">
        <w:rPr>
          <w:rFonts w:ascii="Times New Roman" w:hAnsi="Times New Roman" w:cs="Times New Roman"/>
          <w:b/>
        </w:rPr>
        <w:t xml:space="preserve"> </w:t>
      </w:r>
      <w:r w:rsidR="001E0F7E" w:rsidRPr="0021412E">
        <w:rPr>
          <w:rFonts w:ascii="Times New Roman" w:hAnsi="Times New Roman" w:cs="Times New Roman"/>
          <w:b/>
        </w:rPr>
        <w:t>researchers to access the data</w:t>
      </w:r>
      <w:r>
        <w:rPr>
          <w:rFonts w:ascii="Times New Roman" w:hAnsi="Times New Roman" w:cs="Times New Roman"/>
          <w:b/>
        </w:rPr>
        <w:t xml:space="preserve"> to serve public policy.</w:t>
      </w:r>
    </w:p>
    <w:p w14:paraId="23C3D963" w14:textId="77777777" w:rsidR="001E0F7E" w:rsidRPr="0021412E" w:rsidRDefault="001E0F7E" w:rsidP="0021412E">
      <w:pPr>
        <w:spacing w:after="0" w:line="240" w:lineRule="auto"/>
        <w:contextualSpacing/>
        <w:rPr>
          <w:rFonts w:ascii="Times New Roman" w:hAnsi="Times New Roman" w:cs="Times New Roman"/>
        </w:rPr>
      </w:pPr>
    </w:p>
    <w:p w14:paraId="56021C5E" w14:textId="4493C86F" w:rsidR="004C259A" w:rsidRDefault="004C259A" w:rsidP="0021412E">
      <w:pPr>
        <w:spacing w:after="0" w:line="240" w:lineRule="auto"/>
        <w:contextualSpacing/>
        <w:rPr>
          <w:rFonts w:ascii="Times New Roman" w:hAnsi="Times New Roman" w:cs="Times New Roman"/>
        </w:rPr>
      </w:pPr>
      <w:r>
        <w:rPr>
          <w:rFonts w:ascii="Times New Roman" w:hAnsi="Times New Roman" w:cs="Times New Roman"/>
        </w:rPr>
        <w:t>Here, I will point to our report – a report that has been widely cited.  In fact, yesterday I read a tweet by Councilmember George about the geography of eviction</w:t>
      </w:r>
      <w:r w:rsidR="001D263F">
        <w:rPr>
          <w:rFonts w:ascii="Times New Roman" w:hAnsi="Times New Roman" w:cs="Times New Roman"/>
        </w:rPr>
        <w:t>, noting</w:t>
      </w:r>
      <w:r>
        <w:rPr>
          <w:rFonts w:ascii="Times New Roman" w:hAnsi="Times New Roman" w:cs="Times New Roman"/>
        </w:rPr>
        <w:t xml:space="preserve"> that 60 percent of evictions are east of the river</w:t>
      </w:r>
      <w:r w:rsidR="001D263F">
        <w:rPr>
          <w:rFonts w:ascii="Times New Roman" w:hAnsi="Times New Roman" w:cs="Times New Roman"/>
        </w:rPr>
        <w:t>.</w:t>
      </w:r>
      <w:r>
        <w:rPr>
          <w:rFonts w:ascii="Times New Roman" w:hAnsi="Times New Roman" w:cs="Times New Roman"/>
        </w:rPr>
        <w:t xml:space="preserve"> </w:t>
      </w:r>
      <w:r w:rsidR="001D263F">
        <w:rPr>
          <w:rFonts w:ascii="Times New Roman" w:hAnsi="Times New Roman" w:cs="Times New Roman"/>
        </w:rPr>
        <w:t>The information</w:t>
      </w:r>
      <w:r>
        <w:rPr>
          <w:rFonts w:ascii="Times New Roman" w:hAnsi="Times New Roman" w:cs="Times New Roman"/>
        </w:rPr>
        <w:t xml:space="preserve"> comes directly from our report. It has been cited regularly by the Council, advocates and the legal community.  This report – which has informed policy and, I believe, shaped the thinking of the Council in crafting more equitable policies – was only possible because </w:t>
      </w:r>
      <w:r w:rsidR="001D263F">
        <w:rPr>
          <w:rFonts w:ascii="Times New Roman" w:hAnsi="Times New Roman" w:cs="Times New Roman"/>
        </w:rPr>
        <w:t xml:space="preserve">we, as </w:t>
      </w:r>
      <w:r>
        <w:rPr>
          <w:rFonts w:ascii="Times New Roman" w:hAnsi="Times New Roman" w:cs="Times New Roman"/>
        </w:rPr>
        <w:t>researchers</w:t>
      </w:r>
      <w:r w:rsidR="001D263F">
        <w:rPr>
          <w:rFonts w:ascii="Times New Roman" w:hAnsi="Times New Roman" w:cs="Times New Roman"/>
        </w:rPr>
        <w:t>,</w:t>
      </w:r>
      <w:r>
        <w:rPr>
          <w:rFonts w:ascii="Times New Roman" w:hAnsi="Times New Roman" w:cs="Times New Roman"/>
        </w:rPr>
        <w:t xml:space="preserve"> had access to data. </w:t>
      </w:r>
    </w:p>
    <w:p w14:paraId="721F18A9" w14:textId="77777777" w:rsidR="004C259A" w:rsidRDefault="004C259A" w:rsidP="0021412E">
      <w:pPr>
        <w:spacing w:after="0" w:line="240" w:lineRule="auto"/>
        <w:contextualSpacing/>
        <w:rPr>
          <w:rFonts w:ascii="Times New Roman" w:hAnsi="Times New Roman" w:cs="Times New Roman"/>
        </w:rPr>
      </w:pPr>
    </w:p>
    <w:p w14:paraId="0A711786" w14:textId="30186A24" w:rsidR="004C259A" w:rsidRDefault="004C259A" w:rsidP="0021412E">
      <w:pPr>
        <w:spacing w:after="0" w:line="240" w:lineRule="auto"/>
        <w:contextualSpacing/>
        <w:rPr>
          <w:rFonts w:ascii="Times New Roman" w:hAnsi="Times New Roman" w:cs="Times New Roman"/>
        </w:rPr>
      </w:pPr>
      <w:r>
        <w:rPr>
          <w:rFonts w:ascii="Times New Roman" w:hAnsi="Times New Roman" w:cs="Times New Roman"/>
        </w:rPr>
        <w:t>We need to</w:t>
      </w:r>
      <w:r w:rsidR="00124C87">
        <w:rPr>
          <w:rFonts w:ascii="Times New Roman" w:hAnsi="Times New Roman" w:cs="Times New Roman"/>
        </w:rPr>
        <w:t xml:space="preserve"> preserve access to all eviction records by researchers in order to properly understand and analyze </w:t>
      </w:r>
      <w:r w:rsidR="00C97D60">
        <w:rPr>
          <w:rFonts w:ascii="Times New Roman" w:hAnsi="Times New Roman" w:cs="Times New Roman"/>
        </w:rPr>
        <w:t xml:space="preserve">ongoing </w:t>
      </w:r>
      <w:r w:rsidR="00124C87">
        <w:rPr>
          <w:rFonts w:ascii="Times New Roman" w:hAnsi="Times New Roman" w:cs="Times New Roman"/>
        </w:rPr>
        <w:t>eviction trends in the District.</w:t>
      </w:r>
      <w:r>
        <w:rPr>
          <w:rFonts w:ascii="Times New Roman" w:hAnsi="Times New Roman" w:cs="Times New Roman"/>
        </w:rPr>
        <w:t xml:space="preserve"> Research leads to better policy to improve the live</w:t>
      </w:r>
      <w:r w:rsidR="001D263F">
        <w:rPr>
          <w:rFonts w:ascii="Times New Roman" w:hAnsi="Times New Roman" w:cs="Times New Roman"/>
        </w:rPr>
        <w:t>s</w:t>
      </w:r>
      <w:r>
        <w:rPr>
          <w:rFonts w:ascii="Times New Roman" w:hAnsi="Times New Roman" w:cs="Times New Roman"/>
        </w:rPr>
        <w:t xml:space="preserve"> of low-income renters.</w:t>
      </w:r>
      <w:r w:rsidR="007A14AA">
        <w:rPr>
          <w:rFonts w:ascii="Times New Roman" w:hAnsi="Times New Roman" w:cs="Times New Roman"/>
        </w:rPr>
        <w:t xml:space="preserve"> </w:t>
      </w:r>
      <w:r>
        <w:rPr>
          <w:rFonts w:ascii="Times New Roman" w:hAnsi="Times New Roman" w:cs="Times New Roman"/>
        </w:rPr>
        <w:t>Where cities have passed record</w:t>
      </w:r>
      <w:r w:rsidR="007A14AA">
        <w:rPr>
          <w:rFonts w:ascii="Times New Roman" w:hAnsi="Times New Roman" w:cs="Times New Roman"/>
        </w:rPr>
        <w:t xml:space="preserve"> sealing bills without delineating a</w:t>
      </w:r>
      <w:r w:rsidR="005F188E">
        <w:rPr>
          <w:rFonts w:ascii="Times New Roman" w:hAnsi="Times New Roman" w:cs="Times New Roman"/>
        </w:rPr>
        <w:t xml:space="preserve"> clear</w:t>
      </w:r>
      <w:r w:rsidR="007A14AA">
        <w:rPr>
          <w:rFonts w:ascii="Times New Roman" w:hAnsi="Times New Roman" w:cs="Times New Roman"/>
        </w:rPr>
        <w:t xml:space="preserve"> pathway for researchers to access data</w:t>
      </w:r>
      <w:r w:rsidR="005F188E">
        <w:rPr>
          <w:rFonts w:ascii="Times New Roman" w:hAnsi="Times New Roman" w:cs="Times New Roman"/>
        </w:rPr>
        <w:t>, tracking eviction has become more difficult</w:t>
      </w:r>
      <w:r w:rsidR="00C5194F">
        <w:rPr>
          <w:rFonts w:ascii="Times New Roman" w:hAnsi="Times New Roman" w:cs="Times New Roman"/>
        </w:rPr>
        <w:t xml:space="preserve">. </w:t>
      </w:r>
      <w:r>
        <w:rPr>
          <w:rFonts w:ascii="Times New Roman" w:hAnsi="Times New Roman" w:cs="Times New Roman"/>
        </w:rPr>
        <w:t>It hurts tenants</w:t>
      </w:r>
      <w:r w:rsidR="005F188E">
        <w:rPr>
          <w:rFonts w:ascii="Times New Roman" w:hAnsi="Times New Roman" w:cs="Times New Roman"/>
        </w:rPr>
        <w:t>.</w:t>
      </w:r>
      <w:r>
        <w:rPr>
          <w:rFonts w:ascii="Times New Roman" w:hAnsi="Times New Roman" w:cs="Times New Roman"/>
        </w:rPr>
        <w:t xml:space="preserve"> It creates challenges to developing policy-driven research.</w:t>
      </w:r>
      <w:r w:rsidR="005F188E">
        <w:rPr>
          <w:rFonts w:ascii="Times New Roman" w:hAnsi="Times New Roman" w:cs="Times New Roman"/>
        </w:rPr>
        <w:t xml:space="preserve"> </w:t>
      </w:r>
    </w:p>
    <w:p w14:paraId="2C91514B" w14:textId="77777777" w:rsidR="004C259A" w:rsidRDefault="004C259A" w:rsidP="0021412E">
      <w:pPr>
        <w:spacing w:after="0" w:line="240" w:lineRule="auto"/>
        <w:contextualSpacing/>
        <w:rPr>
          <w:rFonts w:ascii="Times New Roman" w:hAnsi="Times New Roman" w:cs="Times New Roman"/>
        </w:rPr>
      </w:pPr>
    </w:p>
    <w:p w14:paraId="69BA0A77" w14:textId="5E0C3505" w:rsidR="0021412E" w:rsidRDefault="004C259A" w:rsidP="0021412E">
      <w:pPr>
        <w:spacing w:after="0" w:line="240" w:lineRule="auto"/>
        <w:contextualSpacing/>
        <w:rPr>
          <w:rFonts w:ascii="Times New Roman" w:hAnsi="Times New Roman" w:cs="Times New Roman"/>
        </w:rPr>
      </w:pPr>
      <w:r>
        <w:rPr>
          <w:rFonts w:ascii="Times New Roman" w:hAnsi="Times New Roman" w:cs="Times New Roman"/>
        </w:rPr>
        <w:t>I’m pleased to report that</w:t>
      </w:r>
      <w:r w:rsidR="00C5194F">
        <w:rPr>
          <w:rFonts w:ascii="Times New Roman" w:hAnsi="Times New Roman" w:cs="Times New Roman"/>
        </w:rPr>
        <w:t xml:space="preserve"> the Superior Court system </w:t>
      </w:r>
      <w:r w:rsidR="00974EAC">
        <w:rPr>
          <w:rFonts w:ascii="Times New Roman" w:hAnsi="Times New Roman" w:cs="Times New Roman"/>
        </w:rPr>
        <w:t>has an excellent system of D</w:t>
      </w:r>
      <w:r w:rsidR="00C5194F">
        <w:rPr>
          <w:rFonts w:ascii="Times New Roman" w:hAnsi="Times New Roman" w:cs="Times New Roman"/>
        </w:rPr>
        <w:t xml:space="preserve">ata </w:t>
      </w:r>
      <w:r w:rsidR="00974EAC">
        <w:rPr>
          <w:rFonts w:ascii="Times New Roman" w:hAnsi="Times New Roman" w:cs="Times New Roman"/>
        </w:rPr>
        <w:t>Us</w:t>
      </w:r>
      <w:r w:rsidR="00C5194F">
        <w:rPr>
          <w:rFonts w:ascii="Times New Roman" w:hAnsi="Times New Roman" w:cs="Times New Roman"/>
        </w:rPr>
        <w:t xml:space="preserve">e </w:t>
      </w:r>
      <w:r w:rsidR="00974EAC">
        <w:rPr>
          <w:rFonts w:ascii="Times New Roman" w:hAnsi="Times New Roman" w:cs="Times New Roman"/>
        </w:rPr>
        <w:t>A</w:t>
      </w:r>
      <w:r w:rsidR="00C5194F">
        <w:rPr>
          <w:rFonts w:ascii="Times New Roman" w:hAnsi="Times New Roman" w:cs="Times New Roman"/>
        </w:rPr>
        <w:t xml:space="preserve">greements with researchers </w:t>
      </w:r>
      <w:r w:rsidR="00974EAC">
        <w:rPr>
          <w:rFonts w:ascii="Times New Roman" w:hAnsi="Times New Roman" w:cs="Times New Roman"/>
        </w:rPr>
        <w:t>that</w:t>
      </w:r>
      <w:r w:rsidR="00C5194F">
        <w:rPr>
          <w:rFonts w:ascii="Times New Roman" w:hAnsi="Times New Roman" w:cs="Times New Roman"/>
        </w:rPr>
        <w:t xml:space="preserve"> provide access to court records</w:t>
      </w:r>
      <w:r>
        <w:rPr>
          <w:rFonts w:ascii="Times New Roman" w:hAnsi="Times New Roman" w:cs="Times New Roman"/>
        </w:rPr>
        <w:t xml:space="preserve"> – a system that should be widely emulated by other agencies in the city looking to provide access to data for researchers</w:t>
      </w:r>
      <w:r w:rsidR="00C5194F">
        <w:rPr>
          <w:rFonts w:ascii="Times New Roman" w:hAnsi="Times New Roman" w:cs="Times New Roman"/>
        </w:rPr>
        <w:t xml:space="preserve">. </w:t>
      </w:r>
      <w:r>
        <w:rPr>
          <w:rFonts w:ascii="Times New Roman" w:hAnsi="Times New Roman" w:cs="Times New Roman"/>
        </w:rPr>
        <w:t>T</w:t>
      </w:r>
      <w:r w:rsidR="005F188E">
        <w:rPr>
          <w:rFonts w:ascii="Times New Roman" w:hAnsi="Times New Roman" w:cs="Times New Roman"/>
        </w:rPr>
        <w:t xml:space="preserve">he </w:t>
      </w:r>
      <w:r w:rsidR="00974EAC">
        <w:rPr>
          <w:rFonts w:ascii="Times New Roman" w:hAnsi="Times New Roman" w:cs="Times New Roman"/>
        </w:rPr>
        <w:t>C</w:t>
      </w:r>
      <w:r w:rsidR="005F188E">
        <w:rPr>
          <w:rFonts w:ascii="Times New Roman" w:hAnsi="Times New Roman" w:cs="Times New Roman"/>
        </w:rPr>
        <w:t xml:space="preserve">ouncil </w:t>
      </w:r>
      <w:r>
        <w:rPr>
          <w:rFonts w:ascii="Times New Roman" w:hAnsi="Times New Roman" w:cs="Times New Roman"/>
        </w:rPr>
        <w:t>must ensure that researchers who comply with the requirements of the Court system are able</w:t>
      </w:r>
      <w:r w:rsidR="005F188E">
        <w:rPr>
          <w:rFonts w:ascii="Times New Roman" w:hAnsi="Times New Roman" w:cs="Times New Roman"/>
        </w:rPr>
        <w:t xml:space="preserve"> to access the full database of eviction records.</w:t>
      </w:r>
      <w:r>
        <w:rPr>
          <w:rFonts w:ascii="Times New Roman" w:hAnsi="Times New Roman" w:cs="Times New Roman"/>
        </w:rPr>
        <w:t xml:space="preserve"> </w:t>
      </w:r>
      <w:r w:rsidR="001D263F">
        <w:rPr>
          <w:rFonts w:ascii="Times New Roman" w:hAnsi="Times New Roman" w:cs="Times New Roman"/>
        </w:rPr>
        <w:t>A</w:t>
      </w:r>
      <w:r w:rsidR="00582C9E">
        <w:rPr>
          <w:rFonts w:ascii="Times New Roman" w:hAnsi="Times New Roman" w:cs="Times New Roman"/>
        </w:rPr>
        <w:t>`</w:t>
      </w:r>
      <w:r>
        <w:rPr>
          <w:rFonts w:ascii="Times New Roman" w:hAnsi="Times New Roman" w:cs="Times New Roman"/>
        </w:rPr>
        <w:t>s we continue to have conversations about data availability throughout the city, I hope that the Court system will serve as a model.</w:t>
      </w:r>
    </w:p>
    <w:p w14:paraId="4037FE26" w14:textId="77777777" w:rsidR="0021412E" w:rsidRDefault="0021412E" w:rsidP="0021412E">
      <w:pPr>
        <w:spacing w:after="0" w:line="240" w:lineRule="auto"/>
        <w:contextualSpacing/>
        <w:rPr>
          <w:rFonts w:ascii="Times New Roman" w:hAnsi="Times New Roman" w:cs="Times New Roman"/>
        </w:rPr>
      </w:pPr>
    </w:p>
    <w:p w14:paraId="1F35124B" w14:textId="538A60B4" w:rsidR="001E0F7E" w:rsidRPr="0021412E" w:rsidRDefault="001E0F7E" w:rsidP="0021412E">
      <w:pPr>
        <w:spacing w:after="0" w:line="240" w:lineRule="auto"/>
        <w:contextualSpacing/>
        <w:rPr>
          <w:rFonts w:ascii="Times New Roman" w:hAnsi="Times New Roman" w:cs="Times New Roman"/>
        </w:rPr>
      </w:pPr>
      <w:r w:rsidRPr="0021412E">
        <w:rPr>
          <w:rFonts w:ascii="Times New Roman" w:hAnsi="Times New Roman" w:cs="Times New Roman"/>
        </w:rPr>
        <w:t>Thank you again for the opportunity to testify today</w:t>
      </w:r>
      <w:r w:rsidR="00974EAC">
        <w:rPr>
          <w:rFonts w:ascii="Times New Roman" w:hAnsi="Times New Roman" w:cs="Times New Roman"/>
        </w:rPr>
        <w:t>. We are appreciat</w:t>
      </w:r>
      <w:r w:rsidR="00C374A7">
        <w:rPr>
          <w:rFonts w:ascii="Times New Roman" w:hAnsi="Times New Roman" w:cs="Times New Roman"/>
        </w:rPr>
        <w:t>ive</w:t>
      </w:r>
      <w:r w:rsidR="00974EAC">
        <w:rPr>
          <w:rFonts w:ascii="Times New Roman" w:hAnsi="Times New Roman" w:cs="Times New Roman"/>
        </w:rPr>
        <w:t xml:space="preserve"> of</w:t>
      </w:r>
      <w:r w:rsidRPr="0021412E">
        <w:rPr>
          <w:rFonts w:ascii="Times New Roman" w:hAnsi="Times New Roman" w:cs="Times New Roman"/>
        </w:rPr>
        <w:t xml:space="preserve"> your continued leadership on this</w:t>
      </w:r>
      <w:r w:rsidR="00974EAC">
        <w:rPr>
          <w:rFonts w:ascii="Times New Roman" w:hAnsi="Times New Roman" w:cs="Times New Roman"/>
        </w:rPr>
        <w:t xml:space="preserve"> </w:t>
      </w:r>
      <w:r w:rsidRPr="0021412E">
        <w:rPr>
          <w:rFonts w:ascii="Times New Roman" w:hAnsi="Times New Roman" w:cs="Times New Roman"/>
        </w:rPr>
        <w:t>key issue</w:t>
      </w:r>
      <w:r w:rsidR="004C259A">
        <w:rPr>
          <w:rFonts w:ascii="Times New Roman" w:hAnsi="Times New Roman" w:cs="Times New Roman"/>
        </w:rPr>
        <w:t xml:space="preserve">, and we are grateful for the seriousness with which the Council has considered our recent report in shaping legislation in the city. </w:t>
      </w:r>
    </w:p>
    <w:p w14:paraId="520B7B52" w14:textId="6362D778" w:rsidR="001E0F7E" w:rsidRDefault="001E0F7E" w:rsidP="0021412E">
      <w:pPr>
        <w:spacing w:after="0" w:line="240" w:lineRule="auto"/>
        <w:contextualSpacing/>
        <w:rPr>
          <w:rFonts w:ascii="Times New Roman" w:hAnsi="Times New Roman" w:cs="Times New Roman"/>
        </w:rPr>
      </w:pPr>
    </w:p>
    <w:p w14:paraId="34815844" w14:textId="6DBD7E23" w:rsidR="00090C73" w:rsidRDefault="00124C87" w:rsidP="00124C87">
      <w:pPr>
        <w:spacing w:after="0" w:line="240" w:lineRule="auto"/>
        <w:contextualSpacing/>
        <w:rPr>
          <w:rFonts w:ascii="Times New Roman" w:hAnsi="Times New Roman" w:cs="Times New Roman"/>
        </w:rPr>
      </w:pPr>
      <w:r>
        <w:rPr>
          <w:rFonts w:ascii="Times New Roman" w:hAnsi="Times New Roman" w:cs="Times New Roman"/>
        </w:rPr>
        <w:t>Brian McCabe</w:t>
      </w:r>
      <w:r w:rsidR="004C259A">
        <w:rPr>
          <w:rFonts w:ascii="Times New Roman" w:hAnsi="Times New Roman" w:cs="Times New Roman"/>
        </w:rPr>
        <w:t xml:space="preserve"> &amp; Eva Rosen </w:t>
      </w:r>
    </w:p>
    <w:p w14:paraId="63B3FDAC" w14:textId="583DC5FB" w:rsidR="00090C73" w:rsidRPr="00090C73" w:rsidRDefault="00090C73" w:rsidP="00124C87">
      <w:pPr>
        <w:spacing w:after="0" w:line="240" w:lineRule="auto"/>
        <w:contextualSpacing/>
        <w:rPr>
          <w:rFonts w:ascii="Times New Roman" w:hAnsi="Times New Roman" w:cs="Times New Roman"/>
          <w:i/>
        </w:rPr>
      </w:pPr>
      <w:r w:rsidRPr="00090C73">
        <w:rPr>
          <w:rFonts w:ascii="Times New Roman" w:hAnsi="Times New Roman" w:cs="Times New Roman"/>
          <w:i/>
        </w:rPr>
        <w:t>Georgetown University</w:t>
      </w:r>
    </w:p>
    <w:p w14:paraId="61F0F095" w14:textId="77777777" w:rsidR="00124C87" w:rsidRPr="0021412E" w:rsidRDefault="00124C87" w:rsidP="0021412E">
      <w:pPr>
        <w:spacing w:after="0" w:line="240" w:lineRule="auto"/>
        <w:contextualSpacing/>
        <w:rPr>
          <w:rFonts w:ascii="Times New Roman" w:hAnsi="Times New Roman" w:cs="Times New Roman"/>
        </w:rPr>
      </w:pPr>
    </w:p>
    <w:p w14:paraId="1D86DBD9" w14:textId="77777777" w:rsidR="001E0F7E" w:rsidRPr="0021412E" w:rsidRDefault="001E0F7E" w:rsidP="0021412E">
      <w:pPr>
        <w:spacing w:after="0" w:line="240" w:lineRule="auto"/>
        <w:contextualSpacing/>
        <w:rPr>
          <w:rFonts w:ascii="Times New Roman" w:hAnsi="Times New Roman" w:cs="Times New Roman"/>
        </w:rPr>
      </w:pPr>
    </w:p>
    <w:p w14:paraId="59ACCC40" w14:textId="77777777" w:rsidR="001E0F7E" w:rsidRPr="0021412E" w:rsidRDefault="001E0F7E" w:rsidP="0021412E">
      <w:pPr>
        <w:spacing w:after="0" w:line="240" w:lineRule="auto"/>
        <w:contextualSpacing/>
        <w:rPr>
          <w:rFonts w:ascii="Times New Roman" w:hAnsi="Times New Roman" w:cs="Times New Roman"/>
        </w:rPr>
      </w:pPr>
    </w:p>
    <w:p w14:paraId="68B221A3" w14:textId="4654F0BA" w:rsidR="002E1C84" w:rsidRDefault="002E1C84" w:rsidP="0021412E">
      <w:pPr>
        <w:spacing w:after="0" w:line="240" w:lineRule="auto"/>
        <w:contextualSpacing/>
        <w:rPr>
          <w:rFonts w:ascii="Times New Roman" w:hAnsi="Times New Roman" w:cs="Times New Roman"/>
        </w:rPr>
      </w:pPr>
    </w:p>
    <w:p w14:paraId="43A3F240" w14:textId="0391638F" w:rsidR="00090C73" w:rsidRDefault="00090C73" w:rsidP="0021412E">
      <w:pPr>
        <w:spacing w:after="0" w:line="240" w:lineRule="auto"/>
        <w:contextualSpacing/>
        <w:rPr>
          <w:rFonts w:ascii="Times New Roman" w:hAnsi="Times New Roman" w:cs="Times New Roman"/>
        </w:rPr>
      </w:pPr>
    </w:p>
    <w:p w14:paraId="7BA52469" w14:textId="0972CA95" w:rsidR="00090C73" w:rsidRDefault="00090C73" w:rsidP="0021412E">
      <w:pPr>
        <w:spacing w:after="0" w:line="240" w:lineRule="auto"/>
        <w:contextualSpacing/>
        <w:rPr>
          <w:rFonts w:ascii="Times New Roman" w:hAnsi="Times New Roman" w:cs="Times New Roman"/>
        </w:rPr>
      </w:pPr>
    </w:p>
    <w:p w14:paraId="13D2621D" w14:textId="090ABDEB" w:rsidR="00090C73" w:rsidRDefault="00090C73" w:rsidP="0021412E">
      <w:pPr>
        <w:spacing w:after="0" w:line="240" w:lineRule="auto"/>
        <w:contextualSpacing/>
        <w:rPr>
          <w:rFonts w:ascii="Times New Roman" w:hAnsi="Times New Roman" w:cs="Times New Roman"/>
        </w:rPr>
      </w:pPr>
    </w:p>
    <w:p w14:paraId="7C248981" w14:textId="20BC0F5A" w:rsidR="00090C73" w:rsidRDefault="00090C73" w:rsidP="0021412E">
      <w:pPr>
        <w:spacing w:after="0" w:line="240" w:lineRule="auto"/>
        <w:contextualSpacing/>
        <w:rPr>
          <w:rFonts w:ascii="Times New Roman" w:hAnsi="Times New Roman" w:cs="Times New Roman"/>
        </w:rPr>
      </w:pPr>
    </w:p>
    <w:p w14:paraId="69A5C257" w14:textId="171D6ADC" w:rsidR="00090C73" w:rsidRDefault="00090C73" w:rsidP="0021412E">
      <w:pPr>
        <w:spacing w:after="0" w:line="240" w:lineRule="auto"/>
        <w:contextualSpacing/>
        <w:rPr>
          <w:rFonts w:ascii="Times New Roman" w:hAnsi="Times New Roman" w:cs="Times New Roman"/>
        </w:rPr>
      </w:pPr>
    </w:p>
    <w:p w14:paraId="5E9938EF" w14:textId="372A1FD0" w:rsidR="00090C73" w:rsidRDefault="00090C73" w:rsidP="0021412E">
      <w:pPr>
        <w:spacing w:after="0" w:line="240" w:lineRule="auto"/>
        <w:contextualSpacing/>
        <w:rPr>
          <w:rFonts w:ascii="Times New Roman" w:hAnsi="Times New Roman" w:cs="Times New Roman"/>
        </w:rPr>
      </w:pPr>
    </w:p>
    <w:p w14:paraId="6613331F" w14:textId="099D0DD2" w:rsidR="00090C73" w:rsidRDefault="00090C73" w:rsidP="0021412E">
      <w:pPr>
        <w:spacing w:after="0" w:line="240" w:lineRule="auto"/>
        <w:contextualSpacing/>
        <w:rPr>
          <w:rFonts w:ascii="Times New Roman" w:hAnsi="Times New Roman" w:cs="Times New Roman"/>
        </w:rPr>
      </w:pPr>
    </w:p>
    <w:p w14:paraId="6927F7CB" w14:textId="3D5A2407" w:rsidR="00090C73" w:rsidRDefault="00090C73" w:rsidP="0021412E">
      <w:pPr>
        <w:spacing w:after="0" w:line="240" w:lineRule="auto"/>
        <w:contextualSpacing/>
        <w:rPr>
          <w:rFonts w:ascii="Times New Roman" w:hAnsi="Times New Roman" w:cs="Times New Roman"/>
        </w:rPr>
      </w:pPr>
    </w:p>
    <w:p w14:paraId="4624EEFE" w14:textId="11F166EF" w:rsidR="00090C73" w:rsidRDefault="00090C73" w:rsidP="0021412E">
      <w:pPr>
        <w:spacing w:after="0" w:line="240" w:lineRule="auto"/>
        <w:contextualSpacing/>
        <w:rPr>
          <w:rFonts w:ascii="Times New Roman" w:hAnsi="Times New Roman" w:cs="Times New Roman"/>
        </w:rPr>
      </w:pPr>
    </w:p>
    <w:p w14:paraId="75069E6F" w14:textId="19F910B2" w:rsidR="00090C73" w:rsidRDefault="00090C73" w:rsidP="0021412E">
      <w:pPr>
        <w:spacing w:after="0" w:line="240" w:lineRule="auto"/>
        <w:contextualSpacing/>
        <w:rPr>
          <w:rFonts w:ascii="Times New Roman" w:hAnsi="Times New Roman" w:cs="Times New Roman"/>
        </w:rPr>
      </w:pPr>
    </w:p>
    <w:p w14:paraId="0302469F" w14:textId="095BFFF5" w:rsidR="00090C73" w:rsidRDefault="00090C73" w:rsidP="0021412E">
      <w:pPr>
        <w:spacing w:after="0" w:line="240" w:lineRule="auto"/>
        <w:contextualSpacing/>
        <w:rPr>
          <w:rFonts w:ascii="Times New Roman" w:hAnsi="Times New Roman" w:cs="Times New Roman"/>
        </w:rPr>
      </w:pPr>
    </w:p>
    <w:p w14:paraId="29770458" w14:textId="55EE6020" w:rsidR="00090C73" w:rsidRDefault="00090C73" w:rsidP="0021412E">
      <w:pPr>
        <w:spacing w:after="0" w:line="240" w:lineRule="auto"/>
        <w:contextualSpacing/>
        <w:rPr>
          <w:rFonts w:ascii="Times New Roman" w:hAnsi="Times New Roman" w:cs="Times New Roman"/>
        </w:rPr>
      </w:pPr>
    </w:p>
    <w:p w14:paraId="6BC7A6B1" w14:textId="77777777" w:rsidR="00090C73" w:rsidRPr="0021412E" w:rsidRDefault="00090C73" w:rsidP="0021412E">
      <w:pPr>
        <w:spacing w:after="0" w:line="240" w:lineRule="auto"/>
        <w:contextualSpacing/>
        <w:rPr>
          <w:rFonts w:ascii="Times New Roman" w:hAnsi="Times New Roman" w:cs="Times New Roman"/>
        </w:rPr>
      </w:pPr>
    </w:p>
    <w:sectPr w:rsidR="00090C73" w:rsidRPr="0021412E" w:rsidSect="00CE4309">
      <w:headerReference w:type="first" r:id="rId6"/>
      <w:footerReference w:type="first" r:id="rId7"/>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C39E" w14:textId="77777777" w:rsidR="000971E7" w:rsidRDefault="000971E7" w:rsidP="004F196B">
      <w:pPr>
        <w:spacing w:after="0" w:line="240" w:lineRule="auto"/>
      </w:pPr>
      <w:r>
        <w:separator/>
      </w:r>
    </w:p>
  </w:endnote>
  <w:endnote w:type="continuationSeparator" w:id="0">
    <w:p w14:paraId="5AE8A28E" w14:textId="77777777" w:rsidR="000971E7" w:rsidRDefault="000971E7" w:rsidP="004F196B">
      <w:pPr>
        <w:spacing w:after="0" w:line="240" w:lineRule="auto"/>
      </w:pPr>
      <w:r>
        <w:continuationSeparator/>
      </w:r>
    </w:p>
  </w:endnote>
  <w:endnote w:id="1">
    <w:p w14:paraId="10DACBDF" w14:textId="17FF5037" w:rsidR="001E0F7E" w:rsidRPr="00090C73" w:rsidRDefault="001E0F7E" w:rsidP="001E0F7E">
      <w:pPr>
        <w:pStyle w:val="EndnoteText"/>
        <w:rPr>
          <w:rFonts w:ascii="Times New Roman" w:hAnsi="Times New Roman"/>
          <w:szCs w:val="22"/>
        </w:rPr>
      </w:pPr>
      <w:r w:rsidRPr="00090C73">
        <w:rPr>
          <w:rStyle w:val="EndnoteReference"/>
          <w:rFonts w:ascii="Times New Roman" w:hAnsi="Times New Roman"/>
          <w:szCs w:val="22"/>
        </w:rPr>
        <w:endnoteRef/>
      </w:r>
      <w:r w:rsidRPr="00090C73">
        <w:rPr>
          <w:rFonts w:ascii="Times New Roman" w:hAnsi="Times New Roman"/>
          <w:szCs w:val="22"/>
        </w:rPr>
        <w:t xml:space="preserve"> </w:t>
      </w:r>
      <w:r w:rsidRPr="00090C73">
        <w:rPr>
          <w:rFonts w:ascii="Times New Roman" w:hAnsi="Times New Roman"/>
          <w:szCs w:val="22"/>
        </w:rPr>
        <w:fldChar w:fldCharType="begin"/>
      </w:r>
      <w:r w:rsidR="00C374A7" w:rsidRPr="00090C73">
        <w:rPr>
          <w:rFonts w:ascii="Times New Roman" w:hAnsi="Times New Roman"/>
          <w:szCs w:val="22"/>
        </w:rPr>
        <w:instrText xml:space="preserve"> ADDIN ZOTERO_ITEM CSL_CITATION {"citationID":"wMxDq4v9","properties":{"formattedCitation":"Katelyn Polk, \\uc0\\u8220{}Screened Out of Housing: The Impact of Misleading Tenant Screening Reports and the Potential for Criminal Expungement as a Model for Effectively Sealing Evictions\\uc0\\u8221{} 15 (2020).","plainCitation":"Katelyn Polk, “Screened Out of Housing: The Impact of Misleading Tenant Screening Reports and the Potential for Criminal Expungement as a Model for Effectively Sealing Evictions” 15 (2020).","noteIndex":1},"citationItems":[{"id":2630,"uris":["http://zotero.org/users/703547/items/I3X2WKAP"],"uri":["http://zotero.org/users/703547/items/I3X2WKAP"],"itemData":{"id":2630,"type":"article-journal","abstract":"Having an eviction record “blacklists” tenants from finding future housing. Even renters with mere eviction filings—not eviction orders—on their records face the harsh collateral consequences of eviction. This Note argues that eviction records should be sealed at filing and only released into the public record if a landlord prevails in court. Juvenile record expungement mechanisms in Illinois serve as a model for one way to protect people with eviction records. Recent updates to the Illinois juvenile expungement process provided for the automatic expungement of certain records and strengthened the confidentiality protections of juvenile records. Illinois protects juvenile records because it recognizes that a young person’s behavior does not define how he or she will act as an adult. Similarly, evictions due to foreclosure, discrimination, or retaliation, for example, do not predict a tenant’s future behavior. Reliance on these records is misplaced. Sealing eviction records at the point of filing and holding private screening companies accountable for reporting sealed records would protect tenants who are currently haunted by the ghost of eviction without ever having been evicted.","journalAbbreviation":"NW. J. L. &amp; SOC. POL'Y","language":"en","source":"Zotero","title":"Screened Out of Housing: The Impact of Misleading Tenant Screening Reports and the Potential for Criminal Expungement as a Model for Effectively Sealing Evictions","volume":"15","author":[{"family":"Polk","given":"Katelyn"}],"issued":{"date-parts":[["2020"]]}}}],"schema":"https://github.com/citation-style-language/schema/raw/master/csl-citation.json"} </w:instrText>
      </w:r>
      <w:r w:rsidRPr="00090C73">
        <w:rPr>
          <w:rFonts w:ascii="Times New Roman" w:hAnsi="Times New Roman"/>
          <w:szCs w:val="22"/>
        </w:rPr>
        <w:fldChar w:fldCharType="separate"/>
      </w:r>
      <w:r w:rsidRPr="00090C73">
        <w:rPr>
          <w:rFonts w:ascii="Times New Roman" w:hAnsi="Times New Roman"/>
          <w:szCs w:val="22"/>
        </w:rPr>
        <w:t>Katelyn Polk, “Screened Out of Housing: The Impact of Misleading Tenant Screening Reports and the Potential for Criminal Expungement as a Model for Effectively Sealing Evictions” 15 (2020).</w:t>
      </w:r>
      <w:r w:rsidRPr="00090C73">
        <w:rPr>
          <w:rFonts w:ascii="Times New Roman" w:hAnsi="Times New Roman"/>
          <w:szCs w:val="22"/>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DA16" w14:textId="77777777" w:rsidR="004F196B" w:rsidRDefault="006845A8">
    <w:pPr>
      <w:pStyle w:val="Footer"/>
    </w:pPr>
    <w:r>
      <w:rPr>
        <w:noProof/>
      </w:rPr>
      <w:drawing>
        <wp:anchor distT="0" distB="0" distL="0" distR="0" simplePos="0" relativeHeight="251658239" behindDoc="1" locked="0" layoutInCell="1" allowOverlap="1" wp14:anchorId="28309834" wp14:editId="6B4BCCD8">
          <wp:simplePos x="0" y="0"/>
          <wp:positionH relativeFrom="column">
            <wp:posOffset>-419100</wp:posOffset>
          </wp:positionH>
          <wp:positionV relativeFrom="paragraph">
            <wp:posOffset>75565</wp:posOffset>
          </wp:positionV>
          <wp:extent cx="6677025" cy="313690"/>
          <wp:effectExtent l="0" t="0" r="9525" b="0"/>
          <wp:wrapThrough wrapText="bothSides">
            <wp:wrapPolygon edited="0">
              <wp:start x="0" y="0"/>
              <wp:lineTo x="0" y="19676"/>
              <wp:lineTo x="863" y="19676"/>
              <wp:lineTo x="19905" y="19676"/>
              <wp:lineTo x="21569" y="19676"/>
              <wp:lineTo x="21569" y="0"/>
              <wp:lineTo x="0" y="0"/>
            </wp:wrapPolygon>
          </wp:wrapThrough>
          <wp:docPr id="1" name="Picture 1" descr="C:\Users\GPPSA\AppData\Local\Temp\New bottom fo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PSA\AppData\Local\Temp\New bottom for letterhead-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7025" cy="313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FC22" w14:textId="77777777" w:rsidR="000971E7" w:rsidRDefault="000971E7" w:rsidP="004F196B">
      <w:pPr>
        <w:spacing w:after="0" w:line="240" w:lineRule="auto"/>
      </w:pPr>
      <w:r>
        <w:separator/>
      </w:r>
    </w:p>
  </w:footnote>
  <w:footnote w:type="continuationSeparator" w:id="0">
    <w:p w14:paraId="4F28D774" w14:textId="77777777" w:rsidR="000971E7" w:rsidRDefault="000971E7" w:rsidP="004F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4A91" w14:textId="77777777" w:rsidR="004F196B" w:rsidRPr="000922F9" w:rsidRDefault="00FE2119" w:rsidP="000922F9">
    <w:pPr>
      <w:pStyle w:val="Header"/>
      <w:jc w:val="center"/>
    </w:pPr>
    <w:r>
      <w:br/>
    </w:r>
    <w:r w:rsidR="000922F9">
      <w:rPr>
        <w:noProof/>
      </w:rPr>
      <w:drawing>
        <wp:inline distT="0" distB="0" distL="0" distR="0" wp14:anchorId="1B893074" wp14:editId="7914A5FB">
          <wp:extent cx="4549490" cy="108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_McCourt_Logo_Formal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4767050" cy="1137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B"/>
    <w:rsid w:val="000834E4"/>
    <w:rsid w:val="00090C73"/>
    <w:rsid w:val="000922F9"/>
    <w:rsid w:val="000971E7"/>
    <w:rsid w:val="000D36F5"/>
    <w:rsid w:val="00124C87"/>
    <w:rsid w:val="00192190"/>
    <w:rsid w:val="00195CD8"/>
    <w:rsid w:val="001A32EA"/>
    <w:rsid w:val="001B1ADF"/>
    <w:rsid w:val="001D263F"/>
    <w:rsid w:val="001D7D15"/>
    <w:rsid w:val="001E0F7E"/>
    <w:rsid w:val="0020241B"/>
    <w:rsid w:val="0021412E"/>
    <w:rsid w:val="002E1C84"/>
    <w:rsid w:val="00321149"/>
    <w:rsid w:val="003A2AA7"/>
    <w:rsid w:val="00436057"/>
    <w:rsid w:val="00444653"/>
    <w:rsid w:val="00464B11"/>
    <w:rsid w:val="00474889"/>
    <w:rsid w:val="004C259A"/>
    <w:rsid w:val="004F196B"/>
    <w:rsid w:val="00517EED"/>
    <w:rsid w:val="00582C9E"/>
    <w:rsid w:val="005F188E"/>
    <w:rsid w:val="006845A8"/>
    <w:rsid w:val="006B0EB8"/>
    <w:rsid w:val="006B5517"/>
    <w:rsid w:val="006F2E76"/>
    <w:rsid w:val="007A14AA"/>
    <w:rsid w:val="007A6A7F"/>
    <w:rsid w:val="007B2E0D"/>
    <w:rsid w:val="00804E3A"/>
    <w:rsid w:val="0082104C"/>
    <w:rsid w:val="0087407D"/>
    <w:rsid w:val="00883412"/>
    <w:rsid w:val="00886ACB"/>
    <w:rsid w:val="00905D84"/>
    <w:rsid w:val="00913FD5"/>
    <w:rsid w:val="0095352A"/>
    <w:rsid w:val="0097163F"/>
    <w:rsid w:val="00974EAC"/>
    <w:rsid w:val="009C5913"/>
    <w:rsid w:val="00A04AD9"/>
    <w:rsid w:val="00AF7EC5"/>
    <w:rsid w:val="00B32370"/>
    <w:rsid w:val="00B65671"/>
    <w:rsid w:val="00B92F70"/>
    <w:rsid w:val="00BC0430"/>
    <w:rsid w:val="00C374A7"/>
    <w:rsid w:val="00C5194F"/>
    <w:rsid w:val="00C97D60"/>
    <w:rsid w:val="00CB1643"/>
    <w:rsid w:val="00CE4309"/>
    <w:rsid w:val="00D847E0"/>
    <w:rsid w:val="00D86015"/>
    <w:rsid w:val="00DF6765"/>
    <w:rsid w:val="00E74A89"/>
    <w:rsid w:val="00E84F69"/>
    <w:rsid w:val="00F14446"/>
    <w:rsid w:val="00FE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3A08"/>
  <w15:docId w15:val="{E533E180-8B66-4A2E-A5F9-EA09F200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6B"/>
  </w:style>
  <w:style w:type="paragraph" w:styleId="Footer">
    <w:name w:val="footer"/>
    <w:basedOn w:val="Normal"/>
    <w:link w:val="FooterChar"/>
    <w:uiPriority w:val="99"/>
    <w:unhideWhenUsed/>
    <w:rsid w:val="004F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6B"/>
  </w:style>
  <w:style w:type="paragraph" w:styleId="BalloonText">
    <w:name w:val="Balloon Text"/>
    <w:basedOn w:val="Normal"/>
    <w:link w:val="BalloonTextChar"/>
    <w:uiPriority w:val="99"/>
    <w:semiHidden/>
    <w:unhideWhenUsed/>
    <w:rsid w:val="004F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6B"/>
    <w:rPr>
      <w:rFonts w:ascii="Tahoma" w:hAnsi="Tahoma" w:cs="Tahoma"/>
      <w:sz w:val="16"/>
      <w:szCs w:val="16"/>
    </w:rPr>
  </w:style>
  <w:style w:type="character" w:styleId="EndnoteReference">
    <w:name w:val="endnote reference"/>
    <w:basedOn w:val="DefaultParagraphFont"/>
    <w:uiPriority w:val="99"/>
    <w:semiHidden/>
    <w:unhideWhenUsed/>
    <w:rsid w:val="001E0F7E"/>
    <w:rPr>
      <w:vertAlign w:val="superscript"/>
    </w:rPr>
  </w:style>
  <w:style w:type="paragraph" w:styleId="EndnoteText">
    <w:name w:val="endnote text"/>
    <w:basedOn w:val="Normal"/>
    <w:link w:val="EndnoteTextChar"/>
    <w:uiPriority w:val="99"/>
    <w:semiHidden/>
    <w:unhideWhenUsed/>
    <w:rsid w:val="001E0F7E"/>
    <w:pPr>
      <w:spacing w:after="0" w:line="240" w:lineRule="auto"/>
    </w:pPr>
    <w:rPr>
      <w:rFonts w:ascii="Avenir Next" w:hAnsi="Avenir Next" w:cs="Times New Roman"/>
      <w:sz w:val="20"/>
      <w:szCs w:val="20"/>
    </w:rPr>
  </w:style>
  <w:style w:type="character" w:customStyle="1" w:styleId="EndnoteTextChar">
    <w:name w:val="Endnote Text Char"/>
    <w:basedOn w:val="DefaultParagraphFont"/>
    <w:link w:val="EndnoteText"/>
    <w:uiPriority w:val="99"/>
    <w:semiHidden/>
    <w:rsid w:val="001E0F7E"/>
    <w:rPr>
      <w:rFonts w:ascii="Avenir Next" w:hAnsi="Avenir Next" w:cs="Times New Roman"/>
      <w:sz w:val="20"/>
      <w:szCs w:val="20"/>
    </w:rPr>
  </w:style>
  <w:style w:type="character" w:styleId="CommentReference">
    <w:name w:val="annotation reference"/>
    <w:basedOn w:val="DefaultParagraphFont"/>
    <w:uiPriority w:val="99"/>
    <w:semiHidden/>
    <w:unhideWhenUsed/>
    <w:rsid w:val="00C5194F"/>
    <w:rPr>
      <w:sz w:val="16"/>
      <w:szCs w:val="16"/>
    </w:rPr>
  </w:style>
  <w:style w:type="paragraph" w:styleId="CommentText">
    <w:name w:val="annotation text"/>
    <w:basedOn w:val="Normal"/>
    <w:link w:val="CommentTextChar"/>
    <w:uiPriority w:val="99"/>
    <w:semiHidden/>
    <w:unhideWhenUsed/>
    <w:rsid w:val="00C5194F"/>
    <w:pPr>
      <w:spacing w:line="240" w:lineRule="auto"/>
    </w:pPr>
    <w:rPr>
      <w:sz w:val="20"/>
      <w:szCs w:val="20"/>
    </w:rPr>
  </w:style>
  <w:style w:type="character" w:customStyle="1" w:styleId="CommentTextChar">
    <w:name w:val="Comment Text Char"/>
    <w:basedOn w:val="DefaultParagraphFont"/>
    <w:link w:val="CommentText"/>
    <w:uiPriority w:val="99"/>
    <w:semiHidden/>
    <w:rsid w:val="00C5194F"/>
    <w:rPr>
      <w:sz w:val="20"/>
      <w:szCs w:val="20"/>
    </w:rPr>
  </w:style>
  <w:style w:type="paragraph" w:styleId="CommentSubject">
    <w:name w:val="annotation subject"/>
    <w:basedOn w:val="CommentText"/>
    <w:next w:val="CommentText"/>
    <w:link w:val="CommentSubjectChar"/>
    <w:uiPriority w:val="99"/>
    <w:semiHidden/>
    <w:unhideWhenUsed/>
    <w:rsid w:val="00C5194F"/>
    <w:rPr>
      <w:b/>
      <w:bCs/>
    </w:rPr>
  </w:style>
  <w:style w:type="character" w:customStyle="1" w:styleId="CommentSubjectChar">
    <w:name w:val="Comment Subject Char"/>
    <w:basedOn w:val="CommentTextChar"/>
    <w:link w:val="CommentSubject"/>
    <w:uiPriority w:val="99"/>
    <w:semiHidden/>
    <w:rsid w:val="00C5194F"/>
    <w:rPr>
      <w:b/>
      <w:bCs/>
      <w:sz w:val="20"/>
      <w:szCs w:val="20"/>
    </w:rPr>
  </w:style>
  <w:style w:type="paragraph" w:styleId="FootnoteText">
    <w:name w:val="footnote text"/>
    <w:basedOn w:val="Normal"/>
    <w:link w:val="FootnoteTextChar"/>
    <w:uiPriority w:val="99"/>
    <w:semiHidden/>
    <w:unhideWhenUsed/>
    <w:rsid w:val="00C37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4A7"/>
    <w:rPr>
      <w:sz w:val="20"/>
      <w:szCs w:val="20"/>
    </w:rPr>
  </w:style>
  <w:style w:type="character" w:styleId="FootnoteReference">
    <w:name w:val="footnote reference"/>
    <w:basedOn w:val="DefaultParagraphFont"/>
    <w:uiPriority w:val="99"/>
    <w:semiHidden/>
    <w:unhideWhenUsed/>
    <w:rsid w:val="00C37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lam265</dc:creator>
  <cp:lastModifiedBy>Eva Rosen</cp:lastModifiedBy>
  <cp:revision>7</cp:revision>
  <cp:lastPrinted>2020-10-28T15:35:00Z</cp:lastPrinted>
  <dcterms:created xsi:type="dcterms:W3CDTF">2021-05-20T00:46:00Z</dcterms:created>
  <dcterms:modified xsi:type="dcterms:W3CDTF">2021-05-20T13:37:00Z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zotero-version="5.0.92-beta.3+e9afd153e"&gt;&lt;session id="wxDskEjA"/&gt;&lt;style id="http://www.zotero.org/styles/chicago-fullnote-bibliography" locale="en-US" hasBibliography="1" bibliographyStyleHasBeenSet="0"/&gt;&lt;prefs&gt;&lt;pref name="fieldType</vt:lpwstr>
  </property>
  <property fmtid="{D5CDD505-2E9C-101B-9397-08002B2CF9AE}" pid="3" name="ZOTERO_PREF_2">
    <vt:lpwstr>" value="Field"/&gt;&lt;pref name="noteType" value="1"/&gt;&lt;/prefs&gt;&lt;/data&gt;</vt:lpwstr>
  </property>
</Properties>
</file>