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67AE" w:rsidRPr="009F6013" w:rsidRDefault="00C767AE" w:rsidP="00C767AE">
      <w:pPr>
        <w:jc w:val="center"/>
        <w:rPr>
          <w:rFonts w:ascii="Times New Roman" w:hAnsi="Times New Roman"/>
          <w:b/>
          <w:sz w:val="28"/>
          <w:szCs w:val="28"/>
        </w:rPr>
      </w:pPr>
      <w:r w:rsidRPr="009F6013">
        <w:rPr>
          <w:rFonts w:ascii="Times New Roman" w:hAnsi="Times New Roman"/>
          <w:b/>
          <w:sz w:val="28"/>
          <w:szCs w:val="28"/>
        </w:rPr>
        <w:t>DISTRICT OF COLUMBIA AGENCIES’ FOIA PERFORMANCE IN 201</w:t>
      </w:r>
      <w:r>
        <w:rPr>
          <w:rFonts w:ascii="Times New Roman" w:hAnsi="Times New Roman"/>
          <w:b/>
          <w:sz w:val="28"/>
          <w:szCs w:val="28"/>
        </w:rPr>
        <w:t>5</w:t>
      </w:r>
    </w:p>
    <w:p w:rsidR="00C767AE" w:rsidRPr="00854313" w:rsidRDefault="00C767AE" w:rsidP="00C767AE">
      <w:pPr>
        <w:spacing w:line="240" w:lineRule="auto"/>
        <w:contextualSpacing/>
        <w:jc w:val="center"/>
        <w:rPr>
          <w:rFonts w:ascii="Times New Roman" w:hAnsi="Times New Roman"/>
          <w:sz w:val="24"/>
          <w:szCs w:val="24"/>
        </w:rPr>
      </w:pPr>
      <w:r w:rsidRPr="00854313">
        <w:rPr>
          <w:rFonts w:ascii="Times New Roman" w:hAnsi="Times New Roman"/>
          <w:sz w:val="24"/>
          <w:szCs w:val="24"/>
        </w:rPr>
        <w:t>Analysis of the 201</w:t>
      </w:r>
      <w:r>
        <w:rPr>
          <w:rFonts w:ascii="Times New Roman" w:hAnsi="Times New Roman"/>
          <w:sz w:val="24"/>
          <w:szCs w:val="24"/>
        </w:rPr>
        <w:t>5</w:t>
      </w:r>
      <w:r w:rsidRPr="00854313">
        <w:rPr>
          <w:rFonts w:ascii="Times New Roman" w:hAnsi="Times New Roman"/>
          <w:sz w:val="24"/>
          <w:szCs w:val="24"/>
        </w:rPr>
        <w:t xml:space="preserve"> Annual FOIA Reports of the </w:t>
      </w:r>
      <w:r>
        <w:rPr>
          <w:rFonts w:ascii="Times New Roman" w:hAnsi="Times New Roman"/>
          <w:sz w:val="24"/>
          <w:szCs w:val="24"/>
        </w:rPr>
        <w:t xml:space="preserve">Mayor </w:t>
      </w:r>
      <w:r w:rsidRPr="00854313">
        <w:rPr>
          <w:rFonts w:ascii="Times New Roman" w:hAnsi="Times New Roman"/>
          <w:sz w:val="24"/>
          <w:szCs w:val="24"/>
        </w:rPr>
        <w:t xml:space="preserve">and </w:t>
      </w:r>
    </w:p>
    <w:p w:rsidR="00C767AE" w:rsidRPr="00854313" w:rsidRDefault="00C767AE" w:rsidP="00C767AE">
      <w:pPr>
        <w:spacing w:line="240" w:lineRule="auto"/>
        <w:contextualSpacing/>
        <w:jc w:val="center"/>
        <w:rPr>
          <w:rFonts w:ascii="Times New Roman" w:hAnsi="Times New Roman"/>
          <w:sz w:val="24"/>
          <w:szCs w:val="24"/>
        </w:rPr>
      </w:pPr>
      <w:r w:rsidRPr="00854313">
        <w:rPr>
          <w:rFonts w:ascii="Times New Roman" w:hAnsi="Times New Roman"/>
          <w:sz w:val="24"/>
          <w:szCs w:val="24"/>
        </w:rPr>
        <w:t>the Attorney General of the District of Columbia</w:t>
      </w:r>
      <w:r w:rsidRPr="00854313">
        <w:rPr>
          <w:rStyle w:val="FootnoteReference"/>
          <w:rFonts w:ascii="Times New Roman" w:hAnsi="Times New Roman"/>
          <w:sz w:val="24"/>
          <w:szCs w:val="24"/>
        </w:rPr>
        <w:t xml:space="preserve"> </w:t>
      </w:r>
      <w:r w:rsidRPr="00854313">
        <w:rPr>
          <w:rStyle w:val="FootnoteReference"/>
          <w:rFonts w:ascii="Times New Roman" w:hAnsi="Times New Roman"/>
          <w:sz w:val="24"/>
          <w:szCs w:val="24"/>
        </w:rPr>
        <w:footnoteReference w:id="1"/>
      </w:r>
      <w:r w:rsidRPr="00854313">
        <w:rPr>
          <w:rFonts w:ascii="Times New Roman" w:hAnsi="Times New Roman"/>
          <w:sz w:val="24"/>
          <w:szCs w:val="24"/>
        </w:rPr>
        <w:t xml:space="preserve"> </w:t>
      </w:r>
    </w:p>
    <w:p w:rsidR="00C767AE" w:rsidRPr="00854313" w:rsidRDefault="00C767AE" w:rsidP="00C767AE">
      <w:pPr>
        <w:spacing w:line="240" w:lineRule="auto"/>
        <w:contextualSpacing/>
        <w:jc w:val="center"/>
        <w:rPr>
          <w:rFonts w:ascii="Times New Roman" w:hAnsi="Times New Roman"/>
          <w:sz w:val="24"/>
          <w:szCs w:val="24"/>
        </w:rPr>
      </w:pPr>
    </w:p>
    <w:p w:rsidR="00C767AE" w:rsidRPr="00854313" w:rsidRDefault="00C767AE" w:rsidP="00C767AE">
      <w:pPr>
        <w:jc w:val="center"/>
        <w:rPr>
          <w:rFonts w:ascii="Times New Roman" w:hAnsi="Times New Roman"/>
          <w:sz w:val="24"/>
          <w:szCs w:val="24"/>
        </w:rPr>
      </w:pPr>
      <w:r w:rsidRPr="00854313">
        <w:rPr>
          <w:rFonts w:ascii="Times New Roman" w:hAnsi="Times New Roman"/>
          <w:sz w:val="24"/>
          <w:szCs w:val="24"/>
        </w:rPr>
        <w:t>Fritz Mulhauser</w:t>
      </w:r>
      <w:r>
        <w:rPr>
          <w:rStyle w:val="FootnoteReference"/>
          <w:rFonts w:ascii="Times New Roman" w:hAnsi="Times New Roman"/>
          <w:sz w:val="24"/>
          <w:szCs w:val="24"/>
        </w:rPr>
        <w:footnoteReference w:id="2"/>
      </w:r>
    </w:p>
    <w:p w:rsidR="00C767AE" w:rsidRDefault="000D7B27" w:rsidP="00C767AE">
      <w:pPr>
        <w:jc w:val="center"/>
        <w:rPr>
          <w:rFonts w:ascii="Times New Roman" w:hAnsi="Times New Roman"/>
          <w:sz w:val="24"/>
          <w:szCs w:val="24"/>
        </w:rPr>
      </w:pPr>
      <w:r>
        <w:rPr>
          <w:rFonts w:ascii="Times New Roman" w:hAnsi="Times New Roman"/>
          <w:sz w:val="24"/>
          <w:szCs w:val="24"/>
        </w:rPr>
        <w:t>Ju</w:t>
      </w:r>
      <w:r w:rsidR="003B2674">
        <w:rPr>
          <w:rFonts w:ascii="Times New Roman" w:hAnsi="Times New Roman"/>
          <w:sz w:val="24"/>
          <w:szCs w:val="24"/>
        </w:rPr>
        <w:t>ly</w:t>
      </w:r>
      <w:r w:rsidR="00C767AE">
        <w:rPr>
          <w:rFonts w:ascii="Times New Roman" w:hAnsi="Times New Roman"/>
          <w:sz w:val="24"/>
          <w:szCs w:val="24"/>
        </w:rPr>
        <w:t xml:space="preserve"> </w:t>
      </w:r>
      <w:r w:rsidR="00C767AE" w:rsidRPr="00854313">
        <w:rPr>
          <w:rFonts w:ascii="Times New Roman" w:hAnsi="Times New Roman"/>
          <w:sz w:val="24"/>
          <w:szCs w:val="24"/>
        </w:rPr>
        <w:t>201</w:t>
      </w:r>
      <w:r w:rsidR="00C767AE">
        <w:rPr>
          <w:rFonts w:ascii="Times New Roman" w:hAnsi="Times New Roman"/>
          <w:sz w:val="24"/>
          <w:szCs w:val="24"/>
        </w:rPr>
        <w:t>6</w:t>
      </w:r>
      <w:r w:rsidR="00C767AE" w:rsidRPr="00854313">
        <w:rPr>
          <w:rFonts w:ascii="Times New Roman" w:hAnsi="Times New Roman"/>
          <w:sz w:val="24"/>
          <w:szCs w:val="24"/>
        </w:rPr>
        <w:t xml:space="preserve"> </w:t>
      </w:r>
    </w:p>
    <w:p w:rsidR="00C767AE" w:rsidRPr="00F57E97" w:rsidRDefault="00C767AE" w:rsidP="00C767AE">
      <w:pPr>
        <w:jc w:val="center"/>
        <w:rPr>
          <w:rFonts w:ascii="Times New Roman" w:hAnsi="Times New Roman"/>
          <w:b/>
          <w:sz w:val="24"/>
          <w:szCs w:val="24"/>
          <w:u w:val="single"/>
        </w:rPr>
      </w:pPr>
      <w:r w:rsidRPr="00F57E97">
        <w:rPr>
          <w:rFonts w:ascii="Times New Roman" w:hAnsi="Times New Roman"/>
          <w:b/>
          <w:sz w:val="24"/>
          <w:szCs w:val="24"/>
          <w:u w:val="single"/>
        </w:rPr>
        <w:t xml:space="preserve">The FOIA Year </w:t>
      </w:r>
      <w:r w:rsidR="0094216A">
        <w:rPr>
          <w:rFonts w:ascii="Times New Roman" w:hAnsi="Times New Roman"/>
          <w:b/>
          <w:sz w:val="24"/>
          <w:szCs w:val="24"/>
          <w:u w:val="single"/>
        </w:rPr>
        <w:t xml:space="preserve">2014-15 </w:t>
      </w:r>
      <w:r w:rsidRPr="00F57E97">
        <w:rPr>
          <w:rFonts w:ascii="Times New Roman" w:hAnsi="Times New Roman"/>
          <w:b/>
          <w:sz w:val="24"/>
          <w:szCs w:val="24"/>
          <w:u w:val="single"/>
        </w:rPr>
        <w:t>In Brief</w:t>
      </w:r>
    </w:p>
    <w:p w:rsidR="00F07D8E" w:rsidRDefault="00F07D8E" w:rsidP="00F07D8E">
      <w:pPr>
        <w:spacing w:line="240" w:lineRule="auto"/>
        <w:ind w:left="360"/>
        <w:contextualSpacing/>
        <w:rPr>
          <w:rFonts w:ascii="Times New Roman" w:hAnsi="Times New Roman"/>
          <w:sz w:val="24"/>
          <w:szCs w:val="24"/>
        </w:rPr>
      </w:pPr>
      <w:r>
        <w:rPr>
          <w:rFonts w:ascii="Times New Roman" w:hAnsi="Times New Roman"/>
          <w:sz w:val="24"/>
          <w:szCs w:val="24"/>
        </w:rPr>
        <w:t xml:space="preserve">The </w:t>
      </w:r>
      <w:r w:rsidR="00E02157">
        <w:rPr>
          <w:rFonts w:ascii="Times New Roman" w:hAnsi="Times New Roman"/>
          <w:sz w:val="24"/>
          <w:szCs w:val="24"/>
        </w:rPr>
        <w:t>y</w:t>
      </w:r>
      <w:r>
        <w:rPr>
          <w:rFonts w:ascii="Times New Roman" w:hAnsi="Times New Roman"/>
          <w:sz w:val="24"/>
          <w:szCs w:val="24"/>
        </w:rPr>
        <w:t xml:space="preserve">ear was a perfect </w:t>
      </w:r>
      <w:r w:rsidR="007C1319">
        <w:rPr>
          <w:rFonts w:ascii="Times New Roman" w:hAnsi="Times New Roman"/>
          <w:sz w:val="24"/>
          <w:szCs w:val="24"/>
        </w:rPr>
        <w:t xml:space="preserve">FOIA </w:t>
      </w:r>
      <w:r>
        <w:rPr>
          <w:rFonts w:ascii="Times New Roman" w:hAnsi="Times New Roman"/>
          <w:sz w:val="24"/>
          <w:szCs w:val="24"/>
        </w:rPr>
        <w:t>storm: more rejections</w:t>
      </w:r>
      <w:r w:rsidR="00886D06">
        <w:rPr>
          <w:rFonts w:ascii="Times New Roman" w:hAnsi="Times New Roman"/>
          <w:sz w:val="24"/>
          <w:szCs w:val="24"/>
        </w:rPr>
        <w:t>,</w:t>
      </w:r>
      <w:r w:rsidR="008B0DEE">
        <w:rPr>
          <w:rFonts w:ascii="Times New Roman" w:hAnsi="Times New Roman"/>
          <w:sz w:val="24"/>
          <w:szCs w:val="24"/>
        </w:rPr>
        <w:t xml:space="preserve"> </w:t>
      </w:r>
      <w:r>
        <w:rPr>
          <w:rFonts w:ascii="Times New Roman" w:hAnsi="Times New Roman"/>
          <w:sz w:val="24"/>
          <w:szCs w:val="24"/>
        </w:rPr>
        <w:t>more delays</w:t>
      </w:r>
      <w:r w:rsidR="008B0DEE">
        <w:rPr>
          <w:rFonts w:ascii="Times New Roman" w:hAnsi="Times New Roman"/>
          <w:sz w:val="24"/>
          <w:szCs w:val="24"/>
        </w:rPr>
        <w:t xml:space="preserve"> and</w:t>
      </w:r>
      <w:r>
        <w:rPr>
          <w:rFonts w:ascii="Times New Roman" w:hAnsi="Times New Roman"/>
          <w:sz w:val="24"/>
          <w:szCs w:val="24"/>
        </w:rPr>
        <w:t xml:space="preserve"> more errors. And a</w:t>
      </w:r>
      <w:r w:rsidR="001B130B">
        <w:rPr>
          <w:rFonts w:ascii="Times New Roman" w:hAnsi="Times New Roman"/>
          <w:sz w:val="24"/>
          <w:szCs w:val="24"/>
        </w:rPr>
        <w:t xml:space="preserve">n apparent reporting </w:t>
      </w:r>
      <w:r w:rsidR="00E91F86">
        <w:rPr>
          <w:rFonts w:ascii="Times New Roman" w:hAnsi="Times New Roman"/>
          <w:sz w:val="24"/>
          <w:szCs w:val="24"/>
        </w:rPr>
        <w:t>mistake (</w:t>
      </w:r>
      <w:r w:rsidR="00373C43">
        <w:rPr>
          <w:rFonts w:ascii="Times New Roman" w:hAnsi="Times New Roman"/>
          <w:sz w:val="24"/>
          <w:szCs w:val="24"/>
        </w:rPr>
        <w:t>wrongly including non-FOIA document requests</w:t>
      </w:r>
      <w:r w:rsidR="00E91F86">
        <w:rPr>
          <w:rFonts w:ascii="Times New Roman" w:hAnsi="Times New Roman"/>
          <w:sz w:val="24"/>
          <w:szCs w:val="24"/>
        </w:rPr>
        <w:t>)</w:t>
      </w:r>
      <w:r w:rsidR="001B130B">
        <w:rPr>
          <w:rFonts w:ascii="Times New Roman" w:hAnsi="Times New Roman"/>
          <w:sz w:val="24"/>
          <w:szCs w:val="24"/>
        </w:rPr>
        <w:t xml:space="preserve"> cast</w:t>
      </w:r>
      <w:r w:rsidR="009F086B">
        <w:rPr>
          <w:rFonts w:ascii="Times New Roman" w:hAnsi="Times New Roman"/>
          <w:sz w:val="24"/>
          <w:szCs w:val="24"/>
        </w:rPr>
        <w:t>s</w:t>
      </w:r>
      <w:r>
        <w:rPr>
          <w:rFonts w:ascii="Times New Roman" w:hAnsi="Times New Roman"/>
          <w:sz w:val="24"/>
          <w:szCs w:val="24"/>
        </w:rPr>
        <w:t xml:space="preserve"> doubt on </w:t>
      </w:r>
      <w:r w:rsidR="00E91F86">
        <w:rPr>
          <w:rFonts w:ascii="Times New Roman" w:hAnsi="Times New Roman"/>
          <w:sz w:val="24"/>
          <w:szCs w:val="24"/>
        </w:rPr>
        <w:t xml:space="preserve">processing </w:t>
      </w:r>
      <w:r>
        <w:rPr>
          <w:rFonts w:ascii="Times New Roman" w:hAnsi="Times New Roman"/>
          <w:sz w:val="24"/>
          <w:szCs w:val="24"/>
        </w:rPr>
        <w:t>data</w:t>
      </w:r>
      <w:r w:rsidR="00584EA6">
        <w:rPr>
          <w:rFonts w:ascii="Times New Roman" w:hAnsi="Times New Roman"/>
          <w:sz w:val="24"/>
          <w:szCs w:val="24"/>
        </w:rPr>
        <w:t xml:space="preserve">. </w:t>
      </w:r>
    </w:p>
    <w:p w:rsidR="00F07D8E" w:rsidRDefault="00F07D8E" w:rsidP="00F07D8E">
      <w:pPr>
        <w:spacing w:line="240" w:lineRule="auto"/>
        <w:ind w:left="360"/>
        <w:contextualSpacing/>
        <w:rPr>
          <w:rFonts w:ascii="Times New Roman" w:hAnsi="Times New Roman"/>
          <w:sz w:val="24"/>
          <w:szCs w:val="24"/>
        </w:rPr>
      </w:pPr>
    </w:p>
    <w:p w:rsidR="0094216A" w:rsidRDefault="00C767AE" w:rsidP="00C767AE">
      <w:pPr>
        <w:numPr>
          <w:ilvl w:val="0"/>
          <w:numId w:val="2"/>
        </w:numPr>
        <w:spacing w:line="240" w:lineRule="auto"/>
        <w:contextualSpacing/>
        <w:rPr>
          <w:rFonts w:ascii="Times New Roman" w:hAnsi="Times New Roman"/>
          <w:sz w:val="24"/>
          <w:szCs w:val="24"/>
        </w:rPr>
      </w:pPr>
      <w:r w:rsidRPr="0094216A">
        <w:rPr>
          <w:rFonts w:ascii="Times New Roman" w:hAnsi="Times New Roman"/>
          <w:sz w:val="24"/>
          <w:szCs w:val="24"/>
        </w:rPr>
        <w:t xml:space="preserve">DC agencies </w:t>
      </w:r>
      <w:r w:rsidR="00886D06">
        <w:rPr>
          <w:rFonts w:ascii="Times New Roman" w:hAnsi="Times New Roman"/>
          <w:sz w:val="24"/>
          <w:szCs w:val="24"/>
        </w:rPr>
        <w:t xml:space="preserve">processed 6,191 requests.  </w:t>
      </w:r>
      <w:r w:rsidR="0094216A" w:rsidRPr="0094216A">
        <w:rPr>
          <w:rFonts w:ascii="Times New Roman" w:hAnsi="Times New Roman"/>
          <w:sz w:val="24"/>
          <w:szCs w:val="24"/>
        </w:rPr>
        <w:t xml:space="preserve">Not counting </w:t>
      </w:r>
      <w:r w:rsidR="00E13A4D" w:rsidRPr="0094216A">
        <w:rPr>
          <w:rFonts w:ascii="Times New Roman" w:hAnsi="Times New Roman"/>
          <w:sz w:val="24"/>
          <w:szCs w:val="24"/>
        </w:rPr>
        <w:t>10,996</w:t>
      </w:r>
      <w:r w:rsidR="004F7627" w:rsidRPr="0094216A">
        <w:rPr>
          <w:rFonts w:ascii="Times New Roman" w:hAnsi="Times New Roman"/>
          <w:sz w:val="24"/>
          <w:szCs w:val="24"/>
        </w:rPr>
        <w:t xml:space="preserve"> </w:t>
      </w:r>
      <w:r w:rsidR="0094216A" w:rsidRPr="0094216A">
        <w:rPr>
          <w:rFonts w:ascii="Times New Roman" w:hAnsi="Times New Roman"/>
          <w:sz w:val="24"/>
          <w:szCs w:val="24"/>
        </w:rPr>
        <w:t>reported by the Fire &amp; Emergency Medical Services Department</w:t>
      </w:r>
      <w:r w:rsidR="0094216A">
        <w:rPr>
          <w:rFonts w:ascii="Times New Roman" w:hAnsi="Times New Roman"/>
          <w:sz w:val="24"/>
          <w:szCs w:val="24"/>
        </w:rPr>
        <w:t xml:space="preserve"> (FEMS)</w:t>
      </w:r>
      <w:r w:rsidR="0094216A" w:rsidRPr="0094216A">
        <w:rPr>
          <w:rFonts w:ascii="Times New Roman" w:hAnsi="Times New Roman"/>
          <w:sz w:val="24"/>
          <w:szCs w:val="24"/>
        </w:rPr>
        <w:t>, almost certainly a mistak</w:t>
      </w:r>
      <w:r w:rsidR="00886D06">
        <w:rPr>
          <w:rFonts w:ascii="Times New Roman" w:hAnsi="Times New Roman"/>
          <w:sz w:val="24"/>
          <w:szCs w:val="24"/>
        </w:rPr>
        <w:t>e, so omitted from this report.</w:t>
      </w:r>
      <w:r w:rsidR="0094216A" w:rsidRPr="0094216A">
        <w:rPr>
          <w:rFonts w:ascii="Times New Roman" w:hAnsi="Times New Roman"/>
          <w:sz w:val="24"/>
          <w:szCs w:val="24"/>
        </w:rPr>
        <w:t xml:space="preserve"> </w:t>
      </w:r>
    </w:p>
    <w:p w:rsidR="00C767AE" w:rsidRPr="0094216A" w:rsidRDefault="0094216A" w:rsidP="00C767AE">
      <w:pPr>
        <w:numPr>
          <w:ilvl w:val="0"/>
          <w:numId w:val="2"/>
        </w:numPr>
        <w:spacing w:line="240" w:lineRule="auto"/>
        <w:contextualSpacing/>
        <w:rPr>
          <w:rFonts w:ascii="Times New Roman" w:hAnsi="Times New Roman"/>
          <w:sz w:val="24"/>
          <w:szCs w:val="24"/>
        </w:rPr>
      </w:pPr>
      <w:r>
        <w:rPr>
          <w:rFonts w:ascii="Times New Roman" w:hAnsi="Times New Roman"/>
          <w:sz w:val="24"/>
          <w:szCs w:val="24"/>
        </w:rPr>
        <w:t>The total included</w:t>
      </w:r>
      <w:r w:rsidR="001379EA" w:rsidRPr="0094216A">
        <w:rPr>
          <w:rFonts w:ascii="Times New Roman" w:hAnsi="Times New Roman"/>
          <w:sz w:val="24"/>
          <w:szCs w:val="24"/>
        </w:rPr>
        <w:t xml:space="preserve"> 5,944</w:t>
      </w:r>
      <w:r w:rsidR="00C767AE" w:rsidRPr="0094216A">
        <w:rPr>
          <w:rFonts w:ascii="Times New Roman" w:hAnsi="Times New Roman"/>
          <w:sz w:val="24"/>
          <w:szCs w:val="24"/>
        </w:rPr>
        <w:t xml:space="preserve"> </w:t>
      </w:r>
      <w:r w:rsidR="001379EA" w:rsidRPr="0094216A">
        <w:rPr>
          <w:rFonts w:ascii="Times New Roman" w:hAnsi="Times New Roman"/>
          <w:sz w:val="24"/>
          <w:szCs w:val="24"/>
        </w:rPr>
        <w:t>new requests</w:t>
      </w:r>
      <w:r w:rsidR="00AF6E2B">
        <w:rPr>
          <w:rFonts w:ascii="Times New Roman" w:hAnsi="Times New Roman"/>
          <w:sz w:val="24"/>
          <w:szCs w:val="24"/>
        </w:rPr>
        <w:t xml:space="preserve">, a 7 </w:t>
      </w:r>
      <w:r w:rsidR="002A2B8E">
        <w:rPr>
          <w:rFonts w:ascii="Times New Roman" w:hAnsi="Times New Roman"/>
          <w:sz w:val="24"/>
          <w:szCs w:val="24"/>
        </w:rPr>
        <w:t>percent increase</w:t>
      </w:r>
      <w:r w:rsidR="001E6F5F">
        <w:rPr>
          <w:rFonts w:ascii="Times New Roman" w:hAnsi="Times New Roman"/>
          <w:sz w:val="24"/>
          <w:szCs w:val="24"/>
        </w:rPr>
        <w:t xml:space="preserve">. </w:t>
      </w:r>
      <w:r w:rsidR="00886D06">
        <w:rPr>
          <w:rFonts w:ascii="Times New Roman" w:hAnsi="Times New Roman"/>
          <w:sz w:val="24"/>
          <w:szCs w:val="24"/>
        </w:rPr>
        <w:t>The police department (</w:t>
      </w:r>
      <w:r w:rsidR="001E6F5F">
        <w:rPr>
          <w:rFonts w:ascii="Times New Roman" w:hAnsi="Times New Roman"/>
          <w:sz w:val="24"/>
          <w:szCs w:val="24"/>
        </w:rPr>
        <w:t>MPD</w:t>
      </w:r>
      <w:r w:rsidR="00886D06">
        <w:rPr>
          <w:rFonts w:ascii="Times New Roman" w:hAnsi="Times New Roman"/>
          <w:sz w:val="24"/>
          <w:szCs w:val="24"/>
        </w:rPr>
        <w:t>)</w:t>
      </w:r>
      <w:r w:rsidR="001E6F5F">
        <w:rPr>
          <w:rFonts w:ascii="Times New Roman" w:hAnsi="Times New Roman"/>
          <w:sz w:val="24"/>
          <w:szCs w:val="24"/>
        </w:rPr>
        <w:t xml:space="preserve"> received the most, 803; Consumer &amp; Regulatory Affairs the next most, 650.  Agencies began with </w:t>
      </w:r>
      <w:r w:rsidR="00C767AE" w:rsidRPr="0094216A">
        <w:rPr>
          <w:rFonts w:ascii="Times New Roman" w:hAnsi="Times New Roman"/>
          <w:sz w:val="24"/>
          <w:szCs w:val="24"/>
        </w:rPr>
        <w:t xml:space="preserve">an inherited backlog of </w:t>
      </w:r>
      <w:r w:rsidR="001379EA" w:rsidRPr="0094216A">
        <w:rPr>
          <w:rFonts w:ascii="Times New Roman" w:hAnsi="Times New Roman"/>
          <w:sz w:val="24"/>
          <w:szCs w:val="24"/>
        </w:rPr>
        <w:t>247</w:t>
      </w:r>
      <w:r w:rsidR="00C767AE" w:rsidRPr="0094216A">
        <w:rPr>
          <w:rFonts w:ascii="Times New Roman" w:hAnsi="Times New Roman"/>
          <w:sz w:val="24"/>
          <w:szCs w:val="24"/>
        </w:rPr>
        <w:t xml:space="preserve"> from </w:t>
      </w:r>
      <w:r w:rsidR="00886D06">
        <w:rPr>
          <w:rFonts w:ascii="Times New Roman" w:hAnsi="Times New Roman"/>
          <w:sz w:val="24"/>
          <w:szCs w:val="24"/>
        </w:rPr>
        <w:t xml:space="preserve">2014 but the number </w:t>
      </w:r>
      <w:r w:rsidR="00111311" w:rsidRPr="0094216A">
        <w:rPr>
          <w:rFonts w:ascii="Times New Roman" w:hAnsi="Times New Roman"/>
          <w:sz w:val="24"/>
          <w:szCs w:val="24"/>
        </w:rPr>
        <w:t>almost doubled</w:t>
      </w:r>
      <w:r w:rsidR="00E2320A">
        <w:rPr>
          <w:rFonts w:ascii="Times New Roman" w:hAnsi="Times New Roman"/>
          <w:sz w:val="24"/>
          <w:szCs w:val="24"/>
        </w:rPr>
        <w:t>,</w:t>
      </w:r>
      <w:r w:rsidR="00111311" w:rsidRPr="0094216A">
        <w:rPr>
          <w:rFonts w:ascii="Times New Roman" w:hAnsi="Times New Roman"/>
          <w:sz w:val="24"/>
          <w:szCs w:val="24"/>
        </w:rPr>
        <w:t xml:space="preserve"> reaching 447 on 9/30/15.</w:t>
      </w:r>
    </w:p>
    <w:p w:rsidR="00C767AE" w:rsidRPr="004E07D8" w:rsidRDefault="004E07D8" w:rsidP="00C767AE">
      <w:pPr>
        <w:numPr>
          <w:ilvl w:val="0"/>
          <w:numId w:val="2"/>
        </w:numPr>
        <w:spacing w:line="240" w:lineRule="auto"/>
        <w:contextualSpacing/>
        <w:rPr>
          <w:rFonts w:ascii="Times New Roman" w:hAnsi="Times New Roman"/>
          <w:sz w:val="24"/>
          <w:szCs w:val="24"/>
        </w:rPr>
      </w:pPr>
      <w:r>
        <w:rPr>
          <w:rFonts w:ascii="Times New Roman" w:hAnsi="Times New Roman"/>
          <w:sz w:val="24"/>
          <w:szCs w:val="24"/>
        </w:rPr>
        <w:t xml:space="preserve">Agencies granted fewer and rejected more: </w:t>
      </w:r>
      <w:r w:rsidR="001379EA" w:rsidRPr="004E07D8">
        <w:rPr>
          <w:rFonts w:ascii="Times New Roman" w:hAnsi="Times New Roman"/>
          <w:sz w:val="24"/>
          <w:szCs w:val="24"/>
        </w:rPr>
        <w:t xml:space="preserve">56 </w:t>
      </w:r>
      <w:r w:rsidR="00C767AE" w:rsidRPr="004E07D8">
        <w:rPr>
          <w:rFonts w:ascii="Times New Roman" w:hAnsi="Times New Roman"/>
          <w:sz w:val="24"/>
          <w:szCs w:val="24"/>
        </w:rPr>
        <w:t>percent of requests were granted in full or part</w:t>
      </w:r>
      <w:r w:rsidR="008B0DEE">
        <w:rPr>
          <w:rFonts w:ascii="Times New Roman" w:hAnsi="Times New Roman"/>
          <w:sz w:val="24"/>
          <w:szCs w:val="24"/>
        </w:rPr>
        <w:t>,</w:t>
      </w:r>
      <w:r w:rsidRPr="004E07D8">
        <w:rPr>
          <w:rFonts w:ascii="Times New Roman" w:hAnsi="Times New Roman"/>
          <w:sz w:val="24"/>
          <w:szCs w:val="24"/>
        </w:rPr>
        <w:t xml:space="preserve"> down from </w:t>
      </w:r>
      <w:r w:rsidR="0029271D" w:rsidRPr="004E07D8">
        <w:rPr>
          <w:rFonts w:ascii="Times New Roman" w:hAnsi="Times New Roman"/>
          <w:sz w:val="24"/>
          <w:szCs w:val="24"/>
        </w:rPr>
        <w:t>last year’s 66 percent</w:t>
      </w:r>
      <w:r w:rsidR="008B0DEE">
        <w:rPr>
          <w:rFonts w:ascii="Times New Roman" w:hAnsi="Times New Roman"/>
          <w:sz w:val="24"/>
          <w:szCs w:val="24"/>
        </w:rPr>
        <w:t>. F</w:t>
      </w:r>
      <w:r w:rsidRPr="004E07D8">
        <w:rPr>
          <w:rFonts w:ascii="Times New Roman" w:hAnsi="Times New Roman"/>
          <w:sz w:val="24"/>
          <w:szCs w:val="24"/>
        </w:rPr>
        <w:t xml:space="preserve">ull denials were </w:t>
      </w:r>
      <w:r w:rsidR="0029271D" w:rsidRPr="004E07D8">
        <w:rPr>
          <w:rFonts w:ascii="Times New Roman" w:hAnsi="Times New Roman"/>
          <w:sz w:val="24"/>
          <w:szCs w:val="24"/>
        </w:rPr>
        <w:t>9 percent</w:t>
      </w:r>
      <w:r w:rsidR="008B0DEE">
        <w:rPr>
          <w:rFonts w:ascii="Times New Roman" w:hAnsi="Times New Roman"/>
          <w:sz w:val="24"/>
          <w:szCs w:val="24"/>
        </w:rPr>
        <w:t>,</w:t>
      </w:r>
      <w:r>
        <w:rPr>
          <w:rFonts w:ascii="Times New Roman" w:hAnsi="Times New Roman"/>
          <w:sz w:val="24"/>
          <w:szCs w:val="24"/>
        </w:rPr>
        <w:t xml:space="preserve"> up from l</w:t>
      </w:r>
      <w:r w:rsidR="00916770" w:rsidRPr="004E07D8">
        <w:rPr>
          <w:rFonts w:ascii="Times New Roman" w:hAnsi="Times New Roman"/>
          <w:sz w:val="24"/>
          <w:szCs w:val="24"/>
        </w:rPr>
        <w:t>ast year’s 8 percent rejection rate.</w:t>
      </w:r>
    </w:p>
    <w:p w:rsidR="00C767AE" w:rsidRPr="001F5AA0" w:rsidRDefault="00C767AE" w:rsidP="00C767AE">
      <w:pPr>
        <w:numPr>
          <w:ilvl w:val="0"/>
          <w:numId w:val="2"/>
        </w:numPr>
        <w:spacing w:line="240" w:lineRule="auto"/>
        <w:contextualSpacing/>
        <w:rPr>
          <w:rFonts w:ascii="Times New Roman" w:hAnsi="Times New Roman"/>
          <w:b/>
          <w:sz w:val="24"/>
          <w:szCs w:val="24"/>
        </w:rPr>
      </w:pPr>
      <w:r w:rsidRPr="001F5AA0">
        <w:rPr>
          <w:rFonts w:ascii="Times New Roman" w:hAnsi="Times New Roman"/>
          <w:sz w:val="24"/>
          <w:szCs w:val="24"/>
        </w:rPr>
        <w:t xml:space="preserve">Delays </w:t>
      </w:r>
      <w:r w:rsidR="004E07D8">
        <w:rPr>
          <w:rFonts w:ascii="Times New Roman" w:hAnsi="Times New Roman"/>
          <w:sz w:val="24"/>
          <w:szCs w:val="24"/>
        </w:rPr>
        <w:t xml:space="preserve">increased </w:t>
      </w:r>
      <w:r>
        <w:rPr>
          <w:rFonts w:ascii="Times New Roman" w:hAnsi="Times New Roman"/>
          <w:sz w:val="24"/>
          <w:szCs w:val="24"/>
        </w:rPr>
        <w:t>also</w:t>
      </w:r>
      <w:r w:rsidR="0094216A">
        <w:rPr>
          <w:rFonts w:ascii="Times New Roman" w:hAnsi="Times New Roman"/>
          <w:sz w:val="24"/>
          <w:szCs w:val="24"/>
        </w:rPr>
        <w:t xml:space="preserve">: about 2,000 (36 percent) </w:t>
      </w:r>
      <w:r w:rsidR="00886D06">
        <w:rPr>
          <w:rFonts w:ascii="Times New Roman" w:hAnsi="Times New Roman"/>
          <w:sz w:val="24"/>
          <w:szCs w:val="24"/>
        </w:rPr>
        <w:t xml:space="preserve">took </w:t>
      </w:r>
      <w:r w:rsidR="0094216A">
        <w:rPr>
          <w:rFonts w:ascii="Times New Roman" w:hAnsi="Times New Roman"/>
          <w:sz w:val="24"/>
          <w:szCs w:val="24"/>
        </w:rPr>
        <w:t xml:space="preserve">more than the 15 </w:t>
      </w:r>
      <w:r w:rsidR="002A2B8E">
        <w:rPr>
          <w:rFonts w:ascii="Times New Roman" w:hAnsi="Times New Roman"/>
          <w:sz w:val="24"/>
          <w:szCs w:val="24"/>
        </w:rPr>
        <w:t>workdays</w:t>
      </w:r>
      <w:r w:rsidR="0094216A">
        <w:rPr>
          <w:rFonts w:ascii="Times New Roman" w:hAnsi="Times New Roman"/>
          <w:sz w:val="24"/>
          <w:szCs w:val="24"/>
        </w:rPr>
        <w:t xml:space="preserve"> the law allows, up from 30 percent in 2014.  Of the late responses, 810 took more than five weeks</w:t>
      </w:r>
      <w:r w:rsidR="00E91F86">
        <w:rPr>
          <w:rFonts w:ascii="Times New Roman" w:hAnsi="Times New Roman"/>
          <w:sz w:val="24"/>
          <w:szCs w:val="24"/>
        </w:rPr>
        <w:t>.</w:t>
      </w:r>
      <w:r w:rsidR="0094216A">
        <w:rPr>
          <w:rFonts w:ascii="Times New Roman" w:hAnsi="Times New Roman"/>
          <w:sz w:val="24"/>
          <w:szCs w:val="24"/>
        </w:rPr>
        <w:t xml:space="preserve"> </w:t>
      </w:r>
    </w:p>
    <w:p w:rsidR="00C767AE" w:rsidRPr="001F5AA0" w:rsidRDefault="001E6F5F" w:rsidP="00C767AE">
      <w:pPr>
        <w:numPr>
          <w:ilvl w:val="0"/>
          <w:numId w:val="2"/>
        </w:numPr>
        <w:spacing w:line="240" w:lineRule="auto"/>
        <w:contextualSpacing/>
        <w:rPr>
          <w:rFonts w:ascii="Times New Roman" w:hAnsi="Times New Roman"/>
          <w:b/>
          <w:sz w:val="24"/>
          <w:szCs w:val="24"/>
        </w:rPr>
      </w:pPr>
      <w:r>
        <w:rPr>
          <w:rFonts w:ascii="Times New Roman" w:hAnsi="Times New Roman"/>
          <w:sz w:val="24"/>
          <w:szCs w:val="24"/>
        </w:rPr>
        <w:t xml:space="preserve">Appeals sent back by the mayor </w:t>
      </w:r>
      <w:r w:rsidR="00A2152B">
        <w:rPr>
          <w:rFonts w:ascii="Times New Roman" w:hAnsi="Times New Roman"/>
          <w:sz w:val="24"/>
          <w:szCs w:val="24"/>
        </w:rPr>
        <w:t>because of errors</w:t>
      </w:r>
      <w:r>
        <w:rPr>
          <w:rFonts w:ascii="Times New Roman" w:hAnsi="Times New Roman"/>
          <w:sz w:val="24"/>
          <w:szCs w:val="24"/>
        </w:rPr>
        <w:t xml:space="preserve"> </w:t>
      </w:r>
      <w:r w:rsidR="00E91F86">
        <w:rPr>
          <w:rFonts w:ascii="Times New Roman" w:hAnsi="Times New Roman"/>
          <w:sz w:val="24"/>
          <w:szCs w:val="24"/>
        </w:rPr>
        <w:t xml:space="preserve">grew </w:t>
      </w:r>
      <w:r w:rsidR="00A2152B">
        <w:rPr>
          <w:rFonts w:ascii="Times New Roman" w:hAnsi="Times New Roman"/>
          <w:sz w:val="24"/>
          <w:szCs w:val="24"/>
        </w:rPr>
        <w:t>to 43 percent, up from 33 percent.</w:t>
      </w:r>
      <w:r w:rsidR="00E91F86">
        <w:rPr>
          <w:rFonts w:ascii="Times New Roman" w:hAnsi="Times New Roman"/>
          <w:sz w:val="24"/>
          <w:szCs w:val="24"/>
        </w:rPr>
        <w:t xml:space="preserve"> </w:t>
      </w:r>
      <w:r w:rsidR="00836090">
        <w:rPr>
          <w:rFonts w:ascii="Times New Roman" w:hAnsi="Times New Roman"/>
          <w:sz w:val="24"/>
          <w:szCs w:val="24"/>
        </w:rPr>
        <w:t xml:space="preserve">Nearly </w:t>
      </w:r>
      <w:r w:rsidR="00E91F86">
        <w:rPr>
          <w:rFonts w:ascii="Times New Roman" w:hAnsi="Times New Roman"/>
          <w:sz w:val="24"/>
          <w:szCs w:val="24"/>
        </w:rPr>
        <w:t>half of appeals need</w:t>
      </w:r>
      <w:r w:rsidR="00A2152B">
        <w:rPr>
          <w:rFonts w:ascii="Times New Roman" w:hAnsi="Times New Roman"/>
          <w:sz w:val="24"/>
          <w:szCs w:val="24"/>
        </w:rPr>
        <w:t>ed</w:t>
      </w:r>
      <w:r w:rsidR="00E91F86">
        <w:rPr>
          <w:rFonts w:ascii="Times New Roman" w:hAnsi="Times New Roman"/>
          <w:sz w:val="24"/>
          <w:szCs w:val="24"/>
        </w:rPr>
        <w:t xml:space="preserve"> </w:t>
      </w:r>
      <w:r w:rsidR="00836090">
        <w:rPr>
          <w:rFonts w:ascii="Times New Roman" w:hAnsi="Times New Roman"/>
          <w:sz w:val="24"/>
          <w:szCs w:val="24"/>
        </w:rPr>
        <w:t xml:space="preserve">no </w:t>
      </w:r>
      <w:r w:rsidR="00E91F86">
        <w:rPr>
          <w:rFonts w:ascii="Times New Roman" w:hAnsi="Times New Roman"/>
          <w:sz w:val="24"/>
          <w:szCs w:val="24"/>
        </w:rPr>
        <w:t>decision</w:t>
      </w:r>
      <w:r w:rsidR="00836090">
        <w:rPr>
          <w:rFonts w:ascii="Times New Roman" w:hAnsi="Times New Roman"/>
          <w:sz w:val="24"/>
          <w:szCs w:val="24"/>
        </w:rPr>
        <w:t xml:space="preserve"> as agencies </w:t>
      </w:r>
      <w:r w:rsidR="00A2152B">
        <w:rPr>
          <w:rFonts w:ascii="Times New Roman" w:hAnsi="Times New Roman"/>
          <w:sz w:val="24"/>
          <w:szCs w:val="24"/>
        </w:rPr>
        <w:t>released</w:t>
      </w:r>
      <w:r w:rsidR="00E91F86">
        <w:rPr>
          <w:rFonts w:ascii="Times New Roman" w:hAnsi="Times New Roman"/>
          <w:sz w:val="24"/>
          <w:szCs w:val="24"/>
        </w:rPr>
        <w:t xml:space="preserve"> records after the appeal </w:t>
      </w:r>
      <w:r w:rsidR="008A2236">
        <w:rPr>
          <w:rFonts w:ascii="Times New Roman" w:hAnsi="Times New Roman"/>
          <w:sz w:val="24"/>
          <w:szCs w:val="24"/>
        </w:rPr>
        <w:t>wa</w:t>
      </w:r>
      <w:r w:rsidR="00836090">
        <w:rPr>
          <w:rFonts w:ascii="Times New Roman" w:hAnsi="Times New Roman"/>
          <w:sz w:val="24"/>
          <w:szCs w:val="24"/>
        </w:rPr>
        <w:t xml:space="preserve">s </w:t>
      </w:r>
      <w:r w:rsidR="00E91F86">
        <w:rPr>
          <w:rFonts w:ascii="Times New Roman" w:hAnsi="Times New Roman"/>
          <w:sz w:val="24"/>
          <w:szCs w:val="24"/>
        </w:rPr>
        <w:t xml:space="preserve">filed.  </w:t>
      </w:r>
      <w:r w:rsidR="00B165F6">
        <w:rPr>
          <w:rFonts w:ascii="Times New Roman" w:hAnsi="Times New Roman"/>
          <w:sz w:val="24"/>
          <w:szCs w:val="24"/>
        </w:rPr>
        <w:t xml:space="preserve"> </w:t>
      </w:r>
    </w:p>
    <w:p w:rsidR="00C767AE" w:rsidRPr="005654B0" w:rsidRDefault="00C767AE" w:rsidP="00C767AE">
      <w:pPr>
        <w:numPr>
          <w:ilvl w:val="0"/>
          <w:numId w:val="2"/>
        </w:numPr>
        <w:spacing w:line="240" w:lineRule="auto"/>
        <w:contextualSpacing/>
        <w:rPr>
          <w:rFonts w:ascii="Times New Roman" w:hAnsi="Times New Roman"/>
          <w:b/>
          <w:sz w:val="24"/>
          <w:szCs w:val="24"/>
        </w:rPr>
      </w:pPr>
      <w:r>
        <w:rPr>
          <w:rFonts w:ascii="Times New Roman" w:hAnsi="Times New Roman"/>
          <w:sz w:val="24"/>
          <w:szCs w:val="24"/>
        </w:rPr>
        <w:t xml:space="preserve">The District defended </w:t>
      </w:r>
      <w:r w:rsidR="000D7B27">
        <w:rPr>
          <w:rFonts w:ascii="Times New Roman" w:hAnsi="Times New Roman"/>
          <w:sz w:val="24"/>
          <w:szCs w:val="24"/>
        </w:rPr>
        <w:t xml:space="preserve">agency </w:t>
      </w:r>
      <w:r>
        <w:rPr>
          <w:rFonts w:ascii="Times New Roman" w:hAnsi="Times New Roman"/>
          <w:sz w:val="24"/>
          <w:szCs w:val="24"/>
        </w:rPr>
        <w:t>FOIA de</w:t>
      </w:r>
      <w:r w:rsidR="000D7B27">
        <w:rPr>
          <w:rFonts w:ascii="Times New Roman" w:hAnsi="Times New Roman"/>
          <w:sz w:val="24"/>
          <w:szCs w:val="24"/>
        </w:rPr>
        <w:t xml:space="preserve">nials </w:t>
      </w:r>
      <w:r>
        <w:rPr>
          <w:rFonts w:ascii="Times New Roman" w:hAnsi="Times New Roman"/>
          <w:sz w:val="24"/>
          <w:szCs w:val="24"/>
        </w:rPr>
        <w:t>in 30 active Superior Court cases</w:t>
      </w:r>
      <w:r w:rsidR="0094216A">
        <w:rPr>
          <w:rFonts w:ascii="Times New Roman" w:hAnsi="Times New Roman"/>
          <w:sz w:val="24"/>
          <w:szCs w:val="24"/>
        </w:rPr>
        <w:t xml:space="preserve"> and continued its weak track record there, </w:t>
      </w:r>
      <w:r>
        <w:rPr>
          <w:rFonts w:ascii="Times New Roman" w:hAnsi="Times New Roman"/>
          <w:sz w:val="24"/>
          <w:szCs w:val="24"/>
        </w:rPr>
        <w:t>los</w:t>
      </w:r>
      <w:r w:rsidR="0094216A">
        <w:rPr>
          <w:rFonts w:ascii="Times New Roman" w:hAnsi="Times New Roman"/>
          <w:sz w:val="24"/>
          <w:szCs w:val="24"/>
        </w:rPr>
        <w:t>ing</w:t>
      </w:r>
      <w:r>
        <w:rPr>
          <w:rFonts w:ascii="Times New Roman" w:hAnsi="Times New Roman"/>
          <w:sz w:val="24"/>
          <w:szCs w:val="24"/>
        </w:rPr>
        <w:t xml:space="preserve"> or settl</w:t>
      </w:r>
      <w:r w:rsidR="0094216A">
        <w:rPr>
          <w:rFonts w:ascii="Times New Roman" w:hAnsi="Times New Roman"/>
          <w:sz w:val="24"/>
          <w:szCs w:val="24"/>
        </w:rPr>
        <w:t>ing</w:t>
      </w:r>
      <w:r>
        <w:rPr>
          <w:rFonts w:ascii="Times New Roman" w:hAnsi="Times New Roman"/>
          <w:sz w:val="24"/>
          <w:szCs w:val="24"/>
        </w:rPr>
        <w:t xml:space="preserve"> </w:t>
      </w:r>
      <w:r w:rsidR="00B165F6">
        <w:rPr>
          <w:rFonts w:ascii="Times New Roman" w:hAnsi="Times New Roman"/>
          <w:sz w:val="24"/>
          <w:szCs w:val="24"/>
        </w:rPr>
        <w:t xml:space="preserve">more than half </w:t>
      </w:r>
      <w:r w:rsidR="000A340E">
        <w:rPr>
          <w:rFonts w:ascii="Times New Roman" w:hAnsi="Times New Roman"/>
          <w:sz w:val="24"/>
          <w:szCs w:val="24"/>
        </w:rPr>
        <w:t xml:space="preserve">the </w:t>
      </w:r>
      <w:r w:rsidR="00F561FA">
        <w:rPr>
          <w:rFonts w:ascii="Times New Roman" w:hAnsi="Times New Roman"/>
          <w:sz w:val="24"/>
          <w:szCs w:val="24"/>
        </w:rPr>
        <w:t xml:space="preserve">28 decided </w:t>
      </w:r>
      <w:r w:rsidR="000A340E">
        <w:rPr>
          <w:rFonts w:ascii="Times New Roman" w:hAnsi="Times New Roman"/>
          <w:sz w:val="24"/>
          <w:szCs w:val="24"/>
        </w:rPr>
        <w:t xml:space="preserve">cases </w:t>
      </w:r>
      <w:r w:rsidR="00F561FA">
        <w:rPr>
          <w:rFonts w:ascii="Times New Roman" w:hAnsi="Times New Roman"/>
          <w:sz w:val="24"/>
          <w:szCs w:val="24"/>
        </w:rPr>
        <w:t>a</w:t>
      </w:r>
      <w:r w:rsidR="00C711DA">
        <w:rPr>
          <w:rFonts w:ascii="Times New Roman" w:hAnsi="Times New Roman"/>
          <w:sz w:val="24"/>
          <w:szCs w:val="24"/>
        </w:rPr>
        <w:t>nd again p</w:t>
      </w:r>
      <w:r w:rsidR="0094216A">
        <w:rPr>
          <w:rFonts w:ascii="Times New Roman" w:hAnsi="Times New Roman"/>
          <w:sz w:val="24"/>
          <w:szCs w:val="24"/>
        </w:rPr>
        <w:t>aying</w:t>
      </w:r>
      <w:r w:rsidR="00C711DA">
        <w:rPr>
          <w:rFonts w:ascii="Times New Roman" w:hAnsi="Times New Roman"/>
          <w:sz w:val="24"/>
          <w:szCs w:val="24"/>
        </w:rPr>
        <w:t xml:space="preserve"> out </w:t>
      </w:r>
      <w:r>
        <w:rPr>
          <w:rFonts w:ascii="Times New Roman" w:hAnsi="Times New Roman"/>
          <w:sz w:val="24"/>
          <w:szCs w:val="24"/>
        </w:rPr>
        <w:t xml:space="preserve">several hundred thousand dollars in </w:t>
      </w:r>
      <w:r w:rsidR="000A340E">
        <w:rPr>
          <w:rFonts w:ascii="Times New Roman" w:hAnsi="Times New Roman"/>
          <w:sz w:val="24"/>
          <w:szCs w:val="24"/>
        </w:rPr>
        <w:t>costs and fees.</w:t>
      </w:r>
      <w:r>
        <w:rPr>
          <w:rFonts w:ascii="Times New Roman" w:hAnsi="Times New Roman"/>
          <w:sz w:val="24"/>
          <w:szCs w:val="24"/>
        </w:rPr>
        <w:t xml:space="preserve"> </w:t>
      </w:r>
    </w:p>
    <w:p w:rsidR="00C767AE" w:rsidRPr="00031FAD" w:rsidRDefault="00C767AE" w:rsidP="00C767AE">
      <w:pPr>
        <w:numPr>
          <w:ilvl w:val="0"/>
          <w:numId w:val="2"/>
        </w:numPr>
        <w:spacing w:line="240" w:lineRule="auto"/>
        <w:contextualSpacing/>
        <w:rPr>
          <w:rFonts w:ascii="Times New Roman" w:hAnsi="Times New Roman"/>
          <w:b/>
          <w:sz w:val="24"/>
          <w:szCs w:val="24"/>
        </w:rPr>
      </w:pPr>
      <w:r>
        <w:rPr>
          <w:rFonts w:ascii="Times New Roman" w:hAnsi="Times New Roman"/>
          <w:sz w:val="24"/>
          <w:szCs w:val="24"/>
        </w:rPr>
        <w:t>A</w:t>
      </w:r>
      <w:r w:rsidRPr="005654B0">
        <w:rPr>
          <w:rFonts w:ascii="Times New Roman" w:hAnsi="Times New Roman"/>
          <w:sz w:val="24"/>
          <w:szCs w:val="24"/>
        </w:rPr>
        <w:t>genc</w:t>
      </w:r>
      <w:r w:rsidR="00886D06">
        <w:rPr>
          <w:rFonts w:ascii="Times New Roman" w:hAnsi="Times New Roman"/>
          <w:sz w:val="24"/>
          <w:szCs w:val="24"/>
        </w:rPr>
        <w:t>y comparisons showed a concentration of problems at MPD</w:t>
      </w:r>
      <w:r w:rsidR="001E6F5F">
        <w:rPr>
          <w:rFonts w:ascii="Times New Roman" w:hAnsi="Times New Roman"/>
          <w:sz w:val="24"/>
          <w:szCs w:val="24"/>
        </w:rPr>
        <w:t xml:space="preserve">: </w:t>
      </w:r>
      <w:r w:rsidRPr="005654B0">
        <w:rPr>
          <w:rFonts w:ascii="Times New Roman" w:hAnsi="Times New Roman"/>
          <w:sz w:val="24"/>
          <w:szCs w:val="24"/>
        </w:rPr>
        <w:t xml:space="preserve">  </w:t>
      </w:r>
    </w:p>
    <w:p w:rsidR="00C767AE" w:rsidRPr="00DD0D7C" w:rsidRDefault="00C452E7" w:rsidP="00C767AE">
      <w:pPr>
        <w:numPr>
          <w:ilvl w:val="0"/>
          <w:numId w:val="2"/>
        </w:numPr>
        <w:spacing w:line="240" w:lineRule="auto"/>
        <w:ind w:left="1080"/>
        <w:contextualSpacing/>
        <w:rPr>
          <w:rFonts w:ascii="Times New Roman" w:hAnsi="Times New Roman"/>
          <w:b/>
          <w:sz w:val="24"/>
          <w:szCs w:val="24"/>
        </w:rPr>
      </w:pPr>
      <w:r>
        <w:rPr>
          <w:rFonts w:ascii="Times New Roman" w:hAnsi="Times New Roman"/>
          <w:sz w:val="24"/>
          <w:szCs w:val="24"/>
        </w:rPr>
        <w:t>S</w:t>
      </w:r>
      <w:r w:rsidR="00C767AE">
        <w:rPr>
          <w:rFonts w:ascii="Times New Roman" w:hAnsi="Times New Roman"/>
          <w:sz w:val="24"/>
          <w:szCs w:val="24"/>
        </w:rPr>
        <w:t xml:space="preserve">tarting the year </w:t>
      </w:r>
      <w:r>
        <w:rPr>
          <w:rFonts w:ascii="Times New Roman" w:hAnsi="Times New Roman"/>
          <w:sz w:val="24"/>
          <w:szCs w:val="24"/>
        </w:rPr>
        <w:t xml:space="preserve">with the </w:t>
      </w:r>
      <w:r w:rsidR="00886D06">
        <w:rPr>
          <w:rFonts w:ascii="Times New Roman" w:hAnsi="Times New Roman"/>
          <w:sz w:val="24"/>
          <w:szCs w:val="24"/>
        </w:rPr>
        <w:t xml:space="preserve">most </w:t>
      </w:r>
      <w:r w:rsidR="001E6F5F">
        <w:rPr>
          <w:rFonts w:ascii="Times New Roman" w:hAnsi="Times New Roman"/>
          <w:sz w:val="24"/>
          <w:szCs w:val="24"/>
        </w:rPr>
        <w:t>backlog: MPD,</w:t>
      </w:r>
      <w:r w:rsidR="00C767AE" w:rsidRPr="005654B0">
        <w:rPr>
          <w:rFonts w:ascii="Times New Roman" w:hAnsi="Times New Roman"/>
          <w:sz w:val="24"/>
          <w:szCs w:val="24"/>
        </w:rPr>
        <w:t xml:space="preserve"> </w:t>
      </w:r>
      <w:r w:rsidR="00C767AE">
        <w:rPr>
          <w:rFonts w:ascii="Times New Roman" w:hAnsi="Times New Roman"/>
          <w:sz w:val="24"/>
          <w:szCs w:val="24"/>
        </w:rPr>
        <w:t>49</w:t>
      </w:r>
      <w:r>
        <w:rPr>
          <w:rFonts w:ascii="Times New Roman" w:hAnsi="Times New Roman"/>
          <w:sz w:val="24"/>
          <w:szCs w:val="24"/>
        </w:rPr>
        <w:t xml:space="preserve"> (better that the prior year</w:t>
      </w:r>
      <w:r w:rsidR="00886D06">
        <w:rPr>
          <w:rFonts w:ascii="Times New Roman" w:hAnsi="Times New Roman"/>
          <w:sz w:val="24"/>
          <w:szCs w:val="24"/>
        </w:rPr>
        <w:t xml:space="preserve"> but it got worse</w:t>
      </w:r>
      <w:r>
        <w:rPr>
          <w:rFonts w:ascii="Times New Roman" w:hAnsi="Times New Roman"/>
          <w:sz w:val="24"/>
          <w:szCs w:val="24"/>
        </w:rPr>
        <w:t>);</w:t>
      </w:r>
      <w:r w:rsidR="0094216A">
        <w:rPr>
          <w:rFonts w:ascii="Times New Roman" w:hAnsi="Times New Roman"/>
          <w:sz w:val="24"/>
          <w:szCs w:val="24"/>
        </w:rPr>
        <w:t xml:space="preserve"> </w:t>
      </w:r>
      <w:r w:rsidR="00C767AE" w:rsidRPr="005654B0">
        <w:rPr>
          <w:rFonts w:ascii="Times New Roman" w:hAnsi="Times New Roman"/>
          <w:sz w:val="24"/>
          <w:szCs w:val="24"/>
        </w:rPr>
        <w:t xml:space="preserve"> </w:t>
      </w:r>
    </w:p>
    <w:p w:rsidR="00C767AE" w:rsidRPr="00031FAD" w:rsidRDefault="00C452E7" w:rsidP="00C767AE">
      <w:pPr>
        <w:numPr>
          <w:ilvl w:val="0"/>
          <w:numId w:val="2"/>
        </w:numPr>
        <w:spacing w:line="240" w:lineRule="auto"/>
        <w:ind w:left="1080"/>
        <w:contextualSpacing/>
        <w:rPr>
          <w:rFonts w:ascii="Times New Roman" w:hAnsi="Times New Roman"/>
          <w:b/>
          <w:sz w:val="24"/>
          <w:szCs w:val="24"/>
        </w:rPr>
      </w:pPr>
      <w:r>
        <w:rPr>
          <w:rFonts w:ascii="Times New Roman" w:hAnsi="Times New Roman"/>
          <w:sz w:val="24"/>
          <w:szCs w:val="24"/>
        </w:rPr>
        <w:t>Most</w:t>
      </w:r>
      <w:r w:rsidR="00C767AE">
        <w:rPr>
          <w:rFonts w:ascii="Times New Roman" w:hAnsi="Times New Roman"/>
          <w:sz w:val="24"/>
          <w:szCs w:val="24"/>
        </w:rPr>
        <w:t xml:space="preserve"> </w:t>
      </w:r>
      <w:r w:rsidR="004324A8">
        <w:rPr>
          <w:rFonts w:ascii="Times New Roman" w:hAnsi="Times New Roman"/>
          <w:sz w:val="24"/>
          <w:szCs w:val="24"/>
        </w:rPr>
        <w:t>long-</w:t>
      </w:r>
      <w:r w:rsidR="001E6F5F">
        <w:rPr>
          <w:rFonts w:ascii="Times New Roman" w:hAnsi="Times New Roman"/>
          <w:sz w:val="24"/>
          <w:szCs w:val="24"/>
        </w:rPr>
        <w:t xml:space="preserve">delayed </w:t>
      </w:r>
      <w:r w:rsidR="00C767AE">
        <w:rPr>
          <w:rFonts w:ascii="Times New Roman" w:hAnsi="Times New Roman"/>
          <w:sz w:val="24"/>
          <w:szCs w:val="24"/>
        </w:rPr>
        <w:t>responses (more than 26 days)</w:t>
      </w:r>
      <w:r w:rsidR="001E6F5F">
        <w:rPr>
          <w:rFonts w:ascii="Times New Roman" w:hAnsi="Times New Roman"/>
          <w:sz w:val="24"/>
          <w:szCs w:val="24"/>
        </w:rPr>
        <w:t>: MPD</w:t>
      </w:r>
      <w:r>
        <w:rPr>
          <w:rFonts w:ascii="Times New Roman" w:hAnsi="Times New Roman"/>
          <w:sz w:val="24"/>
          <w:szCs w:val="24"/>
        </w:rPr>
        <w:t>,</w:t>
      </w:r>
      <w:r w:rsidR="00C767AE">
        <w:rPr>
          <w:rFonts w:ascii="Times New Roman" w:hAnsi="Times New Roman"/>
          <w:sz w:val="24"/>
          <w:szCs w:val="24"/>
        </w:rPr>
        <w:t xml:space="preserve"> 2</w:t>
      </w:r>
      <w:r w:rsidR="00886D06">
        <w:rPr>
          <w:rFonts w:ascii="Times New Roman" w:hAnsi="Times New Roman"/>
          <w:sz w:val="24"/>
          <w:szCs w:val="24"/>
        </w:rPr>
        <w:t>06</w:t>
      </w:r>
      <w:r w:rsidR="007A6BCE">
        <w:rPr>
          <w:rFonts w:ascii="Times New Roman" w:hAnsi="Times New Roman"/>
          <w:sz w:val="24"/>
          <w:szCs w:val="24"/>
        </w:rPr>
        <w:t xml:space="preserve">; </w:t>
      </w:r>
      <w:r w:rsidR="00C767AE">
        <w:rPr>
          <w:rFonts w:ascii="Times New Roman" w:hAnsi="Times New Roman"/>
          <w:sz w:val="24"/>
          <w:szCs w:val="24"/>
        </w:rPr>
        <w:t xml:space="preserve"> </w:t>
      </w:r>
    </w:p>
    <w:p w:rsidR="00C452E7" w:rsidRPr="00C452E7" w:rsidRDefault="00C452E7" w:rsidP="00C767AE">
      <w:pPr>
        <w:numPr>
          <w:ilvl w:val="0"/>
          <w:numId w:val="2"/>
        </w:numPr>
        <w:spacing w:line="240" w:lineRule="auto"/>
        <w:ind w:left="1080"/>
        <w:contextualSpacing/>
        <w:rPr>
          <w:rFonts w:ascii="Times New Roman" w:hAnsi="Times New Roman"/>
          <w:b/>
          <w:sz w:val="24"/>
          <w:szCs w:val="24"/>
        </w:rPr>
      </w:pPr>
      <w:r w:rsidRPr="00C452E7">
        <w:rPr>
          <w:rFonts w:ascii="Times New Roman" w:hAnsi="Times New Roman"/>
          <w:sz w:val="24"/>
          <w:szCs w:val="24"/>
        </w:rPr>
        <w:t>O</w:t>
      </w:r>
      <w:r w:rsidR="00C767AE" w:rsidRPr="00C452E7">
        <w:rPr>
          <w:rFonts w:ascii="Times New Roman" w:hAnsi="Times New Roman"/>
          <w:sz w:val="24"/>
          <w:szCs w:val="24"/>
        </w:rPr>
        <w:t>ldest pending requests at year’s end</w:t>
      </w:r>
      <w:r w:rsidR="00A2152B">
        <w:rPr>
          <w:rFonts w:ascii="Times New Roman" w:hAnsi="Times New Roman"/>
          <w:sz w:val="24"/>
          <w:szCs w:val="24"/>
        </w:rPr>
        <w:t>:</w:t>
      </w:r>
      <w:r>
        <w:rPr>
          <w:rFonts w:ascii="Times New Roman" w:hAnsi="Times New Roman"/>
          <w:sz w:val="24"/>
          <w:szCs w:val="24"/>
        </w:rPr>
        <w:t xml:space="preserve"> </w:t>
      </w:r>
      <w:r w:rsidR="001E6F5F">
        <w:rPr>
          <w:rFonts w:ascii="Times New Roman" w:hAnsi="Times New Roman"/>
          <w:sz w:val="24"/>
          <w:szCs w:val="24"/>
        </w:rPr>
        <w:t xml:space="preserve">MPD, </w:t>
      </w:r>
      <w:r>
        <w:rPr>
          <w:rFonts w:ascii="Times New Roman" w:hAnsi="Times New Roman"/>
          <w:sz w:val="24"/>
          <w:szCs w:val="24"/>
        </w:rPr>
        <w:t xml:space="preserve">111 requests left </w:t>
      </w:r>
      <w:r w:rsidR="001E6F5F">
        <w:rPr>
          <w:rFonts w:ascii="Times New Roman" w:hAnsi="Times New Roman"/>
          <w:sz w:val="24"/>
          <w:szCs w:val="24"/>
        </w:rPr>
        <w:t xml:space="preserve">on </w:t>
      </w:r>
      <w:r>
        <w:rPr>
          <w:rFonts w:ascii="Times New Roman" w:hAnsi="Times New Roman"/>
          <w:sz w:val="24"/>
          <w:szCs w:val="24"/>
        </w:rPr>
        <w:t>9/30/15, average age 68 days (two agencies had two each that were older, but MPD wins for combined volume and age);</w:t>
      </w:r>
    </w:p>
    <w:p w:rsidR="00C767AE" w:rsidRPr="00C452E7" w:rsidRDefault="00C452E7" w:rsidP="00C767AE">
      <w:pPr>
        <w:numPr>
          <w:ilvl w:val="0"/>
          <w:numId w:val="2"/>
        </w:numPr>
        <w:spacing w:line="240" w:lineRule="auto"/>
        <w:ind w:left="1080"/>
        <w:contextualSpacing/>
        <w:rPr>
          <w:rFonts w:ascii="Times New Roman" w:hAnsi="Times New Roman"/>
          <w:b/>
          <w:sz w:val="24"/>
          <w:szCs w:val="24"/>
        </w:rPr>
      </w:pPr>
      <w:r>
        <w:rPr>
          <w:rFonts w:ascii="Times New Roman" w:hAnsi="Times New Roman"/>
          <w:sz w:val="24"/>
          <w:szCs w:val="24"/>
        </w:rPr>
        <w:lastRenderedPageBreak/>
        <w:t>Mo</w:t>
      </w:r>
      <w:r w:rsidR="00C767AE" w:rsidRPr="00C452E7">
        <w:rPr>
          <w:rFonts w:ascii="Times New Roman" w:hAnsi="Times New Roman"/>
          <w:sz w:val="24"/>
          <w:szCs w:val="24"/>
        </w:rPr>
        <w:t>st full denials: Office of Police Complaints</w:t>
      </w:r>
      <w:r w:rsidR="00886D06">
        <w:rPr>
          <w:rFonts w:ascii="Times New Roman" w:hAnsi="Times New Roman"/>
          <w:sz w:val="24"/>
          <w:szCs w:val="24"/>
        </w:rPr>
        <w:t>, 1</w:t>
      </w:r>
      <w:r w:rsidR="00805B99" w:rsidRPr="00C452E7">
        <w:rPr>
          <w:rFonts w:ascii="Times New Roman" w:hAnsi="Times New Roman"/>
          <w:sz w:val="24"/>
          <w:szCs w:val="24"/>
        </w:rPr>
        <w:t>83</w:t>
      </w:r>
      <w:r w:rsidR="00A2152B">
        <w:rPr>
          <w:rFonts w:ascii="Times New Roman" w:hAnsi="Times New Roman"/>
          <w:sz w:val="24"/>
          <w:szCs w:val="24"/>
        </w:rPr>
        <w:t xml:space="preserve">; </w:t>
      </w:r>
      <w:r w:rsidR="007A6BCE" w:rsidRPr="00C452E7">
        <w:rPr>
          <w:rFonts w:ascii="Times New Roman" w:hAnsi="Times New Roman"/>
          <w:sz w:val="24"/>
          <w:szCs w:val="24"/>
        </w:rPr>
        <w:t>MPD</w:t>
      </w:r>
      <w:r>
        <w:rPr>
          <w:rFonts w:ascii="Times New Roman" w:hAnsi="Times New Roman"/>
          <w:sz w:val="24"/>
          <w:szCs w:val="24"/>
        </w:rPr>
        <w:t xml:space="preserve"> second with </w:t>
      </w:r>
      <w:r w:rsidR="00C767AE" w:rsidRPr="00C452E7">
        <w:rPr>
          <w:rFonts w:ascii="Times New Roman" w:hAnsi="Times New Roman"/>
          <w:sz w:val="24"/>
          <w:szCs w:val="24"/>
        </w:rPr>
        <w:t>1</w:t>
      </w:r>
      <w:r w:rsidR="00805B99" w:rsidRPr="00C452E7">
        <w:rPr>
          <w:rFonts w:ascii="Times New Roman" w:hAnsi="Times New Roman"/>
          <w:sz w:val="24"/>
          <w:szCs w:val="24"/>
        </w:rPr>
        <w:t>56</w:t>
      </w:r>
      <w:r w:rsidR="004853B4">
        <w:rPr>
          <w:rFonts w:ascii="Times New Roman" w:hAnsi="Times New Roman"/>
          <w:sz w:val="24"/>
          <w:szCs w:val="24"/>
        </w:rPr>
        <w:t xml:space="preserve">; </w:t>
      </w:r>
      <w:r w:rsidR="00C767AE" w:rsidRPr="00C452E7">
        <w:rPr>
          <w:rFonts w:ascii="Times New Roman" w:hAnsi="Times New Roman"/>
          <w:sz w:val="24"/>
          <w:szCs w:val="24"/>
        </w:rPr>
        <w:t xml:space="preserve"> </w:t>
      </w:r>
    </w:p>
    <w:p w:rsidR="001E6F5F" w:rsidRPr="001E6F5F" w:rsidRDefault="00C452E7" w:rsidP="00C767AE">
      <w:pPr>
        <w:numPr>
          <w:ilvl w:val="0"/>
          <w:numId w:val="2"/>
        </w:numPr>
        <w:spacing w:line="240" w:lineRule="auto"/>
        <w:ind w:left="1080"/>
        <w:contextualSpacing/>
        <w:rPr>
          <w:rFonts w:ascii="Times New Roman" w:hAnsi="Times New Roman"/>
          <w:b/>
          <w:sz w:val="24"/>
          <w:szCs w:val="24"/>
        </w:rPr>
      </w:pPr>
      <w:r w:rsidRPr="001E6F5F">
        <w:rPr>
          <w:rFonts w:ascii="Times New Roman" w:hAnsi="Times New Roman"/>
          <w:sz w:val="24"/>
          <w:szCs w:val="24"/>
        </w:rPr>
        <w:t xml:space="preserve">Most often </w:t>
      </w:r>
      <w:r w:rsidR="00A2152B">
        <w:rPr>
          <w:rFonts w:ascii="Times New Roman" w:hAnsi="Times New Roman"/>
          <w:sz w:val="24"/>
          <w:szCs w:val="24"/>
        </w:rPr>
        <w:t>appealed:</w:t>
      </w:r>
      <w:r w:rsidR="00886D06">
        <w:rPr>
          <w:rFonts w:ascii="Times New Roman" w:hAnsi="Times New Roman"/>
          <w:sz w:val="24"/>
          <w:szCs w:val="24"/>
        </w:rPr>
        <w:t xml:space="preserve"> MPD, 39; but losing only 7 of 23 decided appeals in whole or part; DCRA, DCPS and OSSE lost all their decided appeals</w:t>
      </w:r>
      <w:r w:rsidR="00886D06" w:rsidRPr="001E6F5F">
        <w:rPr>
          <w:rFonts w:ascii="Times New Roman" w:hAnsi="Times New Roman"/>
          <w:sz w:val="24"/>
          <w:szCs w:val="24"/>
        </w:rPr>
        <w:t>.</w:t>
      </w:r>
    </w:p>
    <w:p w:rsidR="00531DF5" w:rsidRPr="00531DF5" w:rsidRDefault="00C452E7" w:rsidP="00C767AE">
      <w:pPr>
        <w:numPr>
          <w:ilvl w:val="0"/>
          <w:numId w:val="2"/>
        </w:numPr>
        <w:spacing w:line="240" w:lineRule="auto"/>
        <w:ind w:left="1080"/>
        <w:contextualSpacing/>
        <w:rPr>
          <w:rFonts w:ascii="Times New Roman" w:hAnsi="Times New Roman"/>
          <w:b/>
          <w:sz w:val="24"/>
          <w:szCs w:val="24"/>
        </w:rPr>
      </w:pPr>
      <w:r w:rsidRPr="001E6F5F">
        <w:rPr>
          <w:rFonts w:ascii="Times New Roman" w:hAnsi="Times New Roman"/>
          <w:sz w:val="24"/>
          <w:szCs w:val="24"/>
        </w:rPr>
        <w:t>M</w:t>
      </w:r>
      <w:r w:rsidR="00C767AE" w:rsidRPr="001E6F5F">
        <w:rPr>
          <w:rFonts w:ascii="Times New Roman" w:hAnsi="Times New Roman"/>
          <w:sz w:val="24"/>
          <w:szCs w:val="24"/>
        </w:rPr>
        <w:t xml:space="preserve">ost </w:t>
      </w:r>
      <w:r w:rsidR="00886D06">
        <w:rPr>
          <w:rFonts w:ascii="Times New Roman" w:hAnsi="Times New Roman"/>
          <w:sz w:val="24"/>
          <w:szCs w:val="24"/>
        </w:rPr>
        <w:t>often sued</w:t>
      </w:r>
      <w:r w:rsidR="00A2152B">
        <w:rPr>
          <w:rFonts w:ascii="Times New Roman" w:hAnsi="Times New Roman"/>
          <w:sz w:val="24"/>
          <w:szCs w:val="24"/>
        </w:rPr>
        <w:t>:</w:t>
      </w:r>
      <w:r w:rsidR="00886D06">
        <w:rPr>
          <w:rFonts w:ascii="Times New Roman" w:hAnsi="Times New Roman"/>
          <w:sz w:val="24"/>
          <w:szCs w:val="24"/>
        </w:rPr>
        <w:t xml:space="preserve"> </w:t>
      </w:r>
      <w:r w:rsidR="00886D06" w:rsidRPr="001E6F5F">
        <w:rPr>
          <w:rFonts w:ascii="Times New Roman" w:hAnsi="Times New Roman"/>
          <w:sz w:val="24"/>
          <w:szCs w:val="24"/>
        </w:rPr>
        <w:t>MPD, 14 of 30</w:t>
      </w:r>
      <w:r w:rsidR="00886D06">
        <w:rPr>
          <w:rFonts w:ascii="Times New Roman" w:hAnsi="Times New Roman"/>
          <w:sz w:val="24"/>
          <w:szCs w:val="24"/>
        </w:rPr>
        <w:t xml:space="preserve"> Superior Court </w:t>
      </w:r>
      <w:r w:rsidR="00886D06" w:rsidRPr="001E6F5F">
        <w:rPr>
          <w:rFonts w:ascii="Times New Roman" w:hAnsi="Times New Roman"/>
          <w:sz w:val="24"/>
          <w:szCs w:val="24"/>
        </w:rPr>
        <w:t>cases</w:t>
      </w:r>
      <w:r w:rsidR="00886D06">
        <w:rPr>
          <w:rFonts w:ascii="Times New Roman" w:hAnsi="Times New Roman"/>
          <w:sz w:val="24"/>
          <w:szCs w:val="24"/>
        </w:rPr>
        <w:t>;</w:t>
      </w:r>
      <w:r w:rsidR="00886D06" w:rsidRPr="001E6F5F">
        <w:rPr>
          <w:rFonts w:ascii="Times New Roman" w:hAnsi="Times New Roman"/>
          <w:sz w:val="24"/>
          <w:szCs w:val="24"/>
        </w:rPr>
        <w:t xml:space="preserve"> </w:t>
      </w:r>
      <w:r w:rsidR="00886D06">
        <w:rPr>
          <w:rFonts w:ascii="Times New Roman" w:hAnsi="Times New Roman"/>
          <w:sz w:val="24"/>
          <w:szCs w:val="24"/>
        </w:rPr>
        <w:t xml:space="preserve">most </w:t>
      </w:r>
      <w:r w:rsidR="00C767AE" w:rsidRPr="001E6F5F">
        <w:rPr>
          <w:rFonts w:ascii="Times New Roman" w:hAnsi="Times New Roman"/>
          <w:sz w:val="24"/>
          <w:szCs w:val="24"/>
        </w:rPr>
        <w:t>often losing in court</w:t>
      </w:r>
      <w:r w:rsidR="00A2152B">
        <w:rPr>
          <w:rFonts w:ascii="Times New Roman" w:hAnsi="Times New Roman"/>
          <w:sz w:val="24"/>
          <w:szCs w:val="24"/>
        </w:rPr>
        <w:t>:</w:t>
      </w:r>
      <w:r w:rsidR="00C767AE" w:rsidRPr="001E6F5F">
        <w:rPr>
          <w:rFonts w:ascii="Times New Roman" w:hAnsi="Times New Roman"/>
          <w:sz w:val="24"/>
          <w:szCs w:val="24"/>
        </w:rPr>
        <w:t xml:space="preserve"> </w:t>
      </w:r>
      <w:r w:rsidR="001E6F5F">
        <w:rPr>
          <w:rFonts w:ascii="Times New Roman" w:hAnsi="Times New Roman"/>
          <w:sz w:val="24"/>
          <w:szCs w:val="24"/>
        </w:rPr>
        <w:t xml:space="preserve">MPD again, losing </w:t>
      </w:r>
      <w:r w:rsidR="00DD577A" w:rsidRPr="001E6F5F">
        <w:rPr>
          <w:rFonts w:ascii="Times New Roman" w:hAnsi="Times New Roman"/>
          <w:sz w:val="24"/>
          <w:szCs w:val="24"/>
        </w:rPr>
        <w:t xml:space="preserve">9 times in 2015 </w:t>
      </w:r>
      <w:r w:rsidR="00C767AE" w:rsidRPr="001E6F5F">
        <w:rPr>
          <w:rFonts w:ascii="Times New Roman" w:hAnsi="Times New Roman"/>
          <w:sz w:val="24"/>
          <w:szCs w:val="24"/>
        </w:rPr>
        <w:t>by verdict or settlement</w:t>
      </w:r>
      <w:r w:rsidR="00886D06">
        <w:rPr>
          <w:rFonts w:ascii="Times New Roman" w:hAnsi="Times New Roman"/>
          <w:sz w:val="24"/>
          <w:szCs w:val="24"/>
        </w:rPr>
        <w:t>.</w:t>
      </w:r>
    </w:p>
    <w:p w:rsidR="00C767AE" w:rsidRPr="00E2320A" w:rsidRDefault="00C767AE" w:rsidP="00531DF5">
      <w:pPr>
        <w:spacing w:line="240" w:lineRule="auto"/>
        <w:ind w:left="720"/>
        <w:contextualSpacing/>
        <w:rPr>
          <w:rFonts w:ascii="Times New Roman" w:hAnsi="Times New Roman"/>
          <w:b/>
          <w:sz w:val="24"/>
          <w:szCs w:val="24"/>
        </w:rPr>
      </w:pPr>
    </w:p>
    <w:p w:rsidR="00C767AE" w:rsidRDefault="00C767AE" w:rsidP="00C767AE">
      <w:pPr>
        <w:spacing w:line="240" w:lineRule="auto"/>
        <w:contextualSpacing/>
        <w:jc w:val="center"/>
        <w:rPr>
          <w:rFonts w:ascii="Times New Roman" w:hAnsi="Times New Roman"/>
          <w:b/>
          <w:sz w:val="24"/>
          <w:szCs w:val="24"/>
          <w:u w:val="single"/>
        </w:rPr>
      </w:pPr>
      <w:r>
        <w:rPr>
          <w:rFonts w:ascii="Times New Roman" w:hAnsi="Times New Roman"/>
          <w:b/>
          <w:sz w:val="24"/>
          <w:szCs w:val="24"/>
          <w:u w:val="single"/>
        </w:rPr>
        <w:t>System and Data Issues in 201</w:t>
      </w:r>
      <w:r w:rsidR="003504C8">
        <w:rPr>
          <w:rFonts w:ascii="Times New Roman" w:hAnsi="Times New Roman"/>
          <w:b/>
          <w:sz w:val="24"/>
          <w:szCs w:val="24"/>
          <w:u w:val="single"/>
        </w:rPr>
        <w:t>5</w:t>
      </w:r>
    </w:p>
    <w:p w:rsidR="00C767AE" w:rsidRDefault="00C767AE" w:rsidP="00C767AE">
      <w:pPr>
        <w:spacing w:line="240" w:lineRule="auto"/>
        <w:contextualSpacing/>
        <w:jc w:val="center"/>
        <w:rPr>
          <w:rFonts w:ascii="Times New Roman" w:hAnsi="Times New Roman"/>
          <w:b/>
          <w:sz w:val="24"/>
          <w:szCs w:val="24"/>
          <w:u w:val="single"/>
        </w:rPr>
      </w:pPr>
    </w:p>
    <w:p w:rsidR="00C77ABB" w:rsidRDefault="00C767AE" w:rsidP="00C767AE">
      <w:pPr>
        <w:spacing w:line="240" w:lineRule="auto"/>
        <w:contextualSpacing/>
        <w:rPr>
          <w:rFonts w:ascii="Times New Roman" w:hAnsi="Times New Roman"/>
          <w:sz w:val="24"/>
        </w:rPr>
      </w:pPr>
      <w:r w:rsidRPr="00FC5DCC">
        <w:rPr>
          <w:rFonts w:ascii="Times New Roman" w:hAnsi="Times New Roman"/>
          <w:sz w:val="24"/>
        </w:rPr>
        <w:t xml:space="preserve">The </w:t>
      </w:r>
      <w:r w:rsidR="00BE61AD">
        <w:rPr>
          <w:rFonts w:ascii="Times New Roman" w:hAnsi="Times New Roman"/>
          <w:sz w:val="24"/>
        </w:rPr>
        <w:t>2015 report</w:t>
      </w:r>
      <w:r w:rsidR="00A2152B">
        <w:rPr>
          <w:rFonts w:ascii="Times New Roman" w:hAnsi="Times New Roman"/>
          <w:sz w:val="24"/>
        </w:rPr>
        <w:t xml:space="preserve">s were </w:t>
      </w:r>
      <w:r w:rsidR="00C77ABB">
        <w:rPr>
          <w:rFonts w:ascii="Times New Roman" w:hAnsi="Times New Roman"/>
          <w:sz w:val="24"/>
        </w:rPr>
        <w:t>again not issued on time to the public</w:t>
      </w:r>
      <w:r w:rsidR="00BE61AD">
        <w:rPr>
          <w:rFonts w:ascii="Times New Roman" w:hAnsi="Times New Roman"/>
          <w:sz w:val="24"/>
        </w:rPr>
        <w:t xml:space="preserve"> (</w:t>
      </w:r>
      <w:r w:rsidR="00C77ABB">
        <w:rPr>
          <w:rFonts w:ascii="Times New Roman" w:hAnsi="Times New Roman"/>
          <w:sz w:val="24"/>
        </w:rPr>
        <w:t xml:space="preserve">posted </w:t>
      </w:r>
      <w:r w:rsidR="000751B6">
        <w:rPr>
          <w:rFonts w:ascii="Times New Roman" w:hAnsi="Times New Roman"/>
          <w:sz w:val="24"/>
        </w:rPr>
        <w:t xml:space="preserve">a month late </w:t>
      </w:r>
      <w:r w:rsidR="00BE61AD">
        <w:rPr>
          <w:rFonts w:ascii="Times New Roman" w:hAnsi="Times New Roman"/>
          <w:sz w:val="24"/>
        </w:rPr>
        <w:t xml:space="preserve">in March) and </w:t>
      </w:r>
      <w:r w:rsidR="00A2152B">
        <w:rPr>
          <w:rFonts w:ascii="Times New Roman" w:hAnsi="Times New Roman"/>
          <w:sz w:val="24"/>
        </w:rPr>
        <w:t xml:space="preserve">the processing report </w:t>
      </w:r>
      <w:r w:rsidR="000751B6">
        <w:rPr>
          <w:rFonts w:ascii="Times New Roman" w:hAnsi="Times New Roman"/>
          <w:sz w:val="24"/>
        </w:rPr>
        <w:t xml:space="preserve">also </w:t>
      </w:r>
      <w:r w:rsidR="00BE61AD">
        <w:rPr>
          <w:rFonts w:ascii="Times New Roman" w:hAnsi="Times New Roman"/>
          <w:sz w:val="24"/>
        </w:rPr>
        <w:t xml:space="preserve">contained a major unexplained </w:t>
      </w:r>
      <w:r w:rsidR="00C77ABB">
        <w:rPr>
          <w:rFonts w:ascii="Times New Roman" w:hAnsi="Times New Roman"/>
          <w:sz w:val="24"/>
        </w:rPr>
        <w:t xml:space="preserve">data problem.  </w:t>
      </w:r>
    </w:p>
    <w:p w:rsidR="00C77ABB" w:rsidRDefault="00C77ABB" w:rsidP="00C767AE">
      <w:pPr>
        <w:spacing w:line="240" w:lineRule="auto"/>
        <w:contextualSpacing/>
        <w:rPr>
          <w:rFonts w:ascii="Times New Roman" w:hAnsi="Times New Roman"/>
          <w:sz w:val="24"/>
        </w:rPr>
      </w:pPr>
    </w:p>
    <w:p w:rsidR="00DE6BAD" w:rsidRDefault="00B165F6" w:rsidP="00C767AE">
      <w:pPr>
        <w:spacing w:line="240" w:lineRule="auto"/>
        <w:contextualSpacing/>
        <w:rPr>
          <w:rFonts w:ascii="Times New Roman" w:hAnsi="Times New Roman"/>
          <w:sz w:val="24"/>
        </w:rPr>
      </w:pPr>
      <w:r>
        <w:rPr>
          <w:rFonts w:ascii="Times New Roman" w:hAnsi="Times New Roman"/>
          <w:sz w:val="24"/>
        </w:rPr>
        <w:t xml:space="preserve">The </w:t>
      </w:r>
      <w:r w:rsidR="00C452E7">
        <w:rPr>
          <w:rFonts w:ascii="Times New Roman" w:hAnsi="Times New Roman"/>
          <w:sz w:val="24"/>
        </w:rPr>
        <w:t>Ma</w:t>
      </w:r>
      <w:r w:rsidR="00DE6BAD">
        <w:rPr>
          <w:rFonts w:ascii="Times New Roman" w:hAnsi="Times New Roman"/>
          <w:sz w:val="24"/>
        </w:rPr>
        <w:t xml:space="preserve">yor’s Office of Legal Counsel </w:t>
      </w:r>
      <w:r w:rsidR="000751B6">
        <w:rPr>
          <w:rFonts w:ascii="Times New Roman" w:hAnsi="Times New Roman"/>
          <w:sz w:val="24"/>
        </w:rPr>
        <w:t xml:space="preserve">for the first time </w:t>
      </w:r>
      <w:r w:rsidR="00DE6BAD">
        <w:rPr>
          <w:rFonts w:ascii="Times New Roman" w:hAnsi="Times New Roman"/>
          <w:sz w:val="24"/>
        </w:rPr>
        <w:t xml:space="preserve">compiled the 2015 </w:t>
      </w:r>
      <w:r w:rsidR="00C856BB">
        <w:rPr>
          <w:rFonts w:ascii="Times New Roman" w:hAnsi="Times New Roman"/>
          <w:sz w:val="24"/>
        </w:rPr>
        <w:t>reports</w:t>
      </w:r>
      <w:r w:rsidR="00DE6BAD">
        <w:rPr>
          <w:rFonts w:ascii="Times New Roman" w:hAnsi="Times New Roman"/>
          <w:sz w:val="24"/>
        </w:rPr>
        <w:t xml:space="preserve"> on agency processing</w:t>
      </w:r>
      <w:r w:rsidR="000751B6">
        <w:rPr>
          <w:rFonts w:ascii="Times New Roman" w:hAnsi="Times New Roman"/>
          <w:sz w:val="24"/>
        </w:rPr>
        <w:t xml:space="preserve">. </w:t>
      </w:r>
      <w:r w:rsidR="00DE6BAD">
        <w:rPr>
          <w:rFonts w:ascii="Times New Roman" w:hAnsi="Times New Roman"/>
          <w:sz w:val="24"/>
        </w:rPr>
        <w:t xml:space="preserve">The FOIAXpress software was in use for the full year and the mayor’s office </w:t>
      </w:r>
      <w:r w:rsidR="000751B6">
        <w:rPr>
          <w:rFonts w:ascii="Times New Roman" w:hAnsi="Times New Roman"/>
          <w:sz w:val="24"/>
        </w:rPr>
        <w:t xml:space="preserve">also </w:t>
      </w:r>
      <w:r w:rsidR="00DE6BAD">
        <w:rPr>
          <w:rFonts w:ascii="Times New Roman" w:hAnsi="Times New Roman"/>
          <w:sz w:val="24"/>
        </w:rPr>
        <w:t>handles appeals</w:t>
      </w:r>
      <w:r w:rsidR="00847E4B">
        <w:rPr>
          <w:rFonts w:ascii="Times New Roman" w:hAnsi="Times New Roman"/>
          <w:sz w:val="24"/>
        </w:rPr>
        <w:t xml:space="preserve">, so </w:t>
      </w:r>
      <w:r w:rsidR="00A666B9">
        <w:rPr>
          <w:rFonts w:ascii="Times New Roman" w:hAnsi="Times New Roman"/>
          <w:sz w:val="24"/>
        </w:rPr>
        <w:t xml:space="preserve">the authors could have exploited </w:t>
      </w:r>
      <w:r w:rsidR="00847E4B">
        <w:rPr>
          <w:rFonts w:ascii="Times New Roman" w:hAnsi="Times New Roman"/>
          <w:sz w:val="24"/>
        </w:rPr>
        <w:t>new sources of information</w:t>
      </w:r>
      <w:r w:rsidR="00A666B9">
        <w:rPr>
          <w:rFonts w:ascii="Times New Roman" w:hAnsi="Times New Roman"/>
          <w:sz w:val="24"/>
        </w:rPr>
        <w:t xml:space="preserve">. Instead, </w:t>
      </w:r>
      <w:r w:rsidR="00DE6BAD">
        <w:rPr>
          <w:rFonts w:ascii="Times New Roman" w:hAnsi="Times New Roman"/>
          <w:sz w:val="24"/>
        </w:rPr>
        <w:t xml:space="preserve">the reports, as well as the </w:t>
      </w:r>
      <w:r>
        <w:rPr>
          <w:rFonts w:ascii="Times New Roman" w:hAnsi="Times New Roman"/>
          <w:sz w:val="24"/>
        </w:rPr>
        <w:t>at</w:t>
      </w:r>
      <w:r w:rsidR="00DE6BAD">
        <w:rPr>
          <w:rFonts w:ascii="Times New Roman" w:hAnsi="Times New Roman"/>
          <w:sz w:val="24"/>
        </w:rPr>
        <w:t xml:space="preserve">torney </w:t>
      </w:r>
      <w:r>
        <w:rPr>
          <w:rFonts w:ascii="Times New Roman" w:hAnsi="Times New Roman"/>
          <w:sz w:val="24"/>
        </w:rPr>
        <w:t>g</w:t>
      </w:r>
      <w:r w:rsidR="00BE61AD">
        <w:rPr>
          <w:rFonts w:ascii="Times New Roman" w:hAnsi="Times New Roman"/>
          <w:sz w:val="24"/>
        </w:rPr>
        <w:t>eneral’s litigation report, foll</w:t>
      </w:r>
      <w:r w:rsidR="00DE6BAD">
        <w:rPr>
          <w:rFonts w:ascii="Times New Roman" w:hAnsi="Times New Roman"/>
          <w:sz w:val="24"/>
        </w:rPr>
        <w:t>owed the same minimal format as in previous years.</w:t>
      </w:r>
    </w:p>
    <w:p w:rsidR="00886D06" w:rsidRDefault="00886D06" w:rsidP="00886D06">
      <w:pPr>
        <w:spacing w:line="240" w:lineRule="auto"/>
        <w:contextualSpacing/>
        <w:rPr>
          <w:rFonts w:ascii="Times New Roman" w:hAnsi="Times New Roman"/>
          <w:sz w:val="24"/>
        </w:rPr>
      </w:pPr>
    </w:p>
    <w:p w:rsidR="00886D06" w:rsidRDefault="00886D06" w:rsidP="00886D06">
      <w:pPr>
        <w:spacing w:line="240" w:lineRule="auto"/>
        <w:contextualSpacing/>
        <w:rPr>
          <w:rFonts w:ascii="Times New Roman" w:hAnsi="Times New Roman"/>
          <w:sz w:val="24"/>
        </w:rPr>
      </w:pPr>
      <w:r>
        <w:rPr>
          <w:rFonts w:ascii="Times New Roman" w:hAnsi="Times New Roman"/>
          <w:sz w:val="24"/>
        </w:rPr>
        <w:t xml:space="preserve">Because of the mayor’s decision to include a highly unusual agency report, the true total of 2015 FOIA requests is uncertain. The Fire &amp; EMS Department reported the unlikely number of 10,996 new requests. This is a huge and unprecedented figure—38 times more than this agency received the year before, and more than any other agency or the entire D.C. government received in any prior year. Both the mayor’s office and the FEMS FOIA officer confirmed the figure when we asked.  The FOIA officer said she was new to the position and had used the FOIAXpress system to track “any request for agency records,” including an unknown number she acknowledged were probably not submitted under the D.C. Freedom of Information Act -- for example, from “doctors and hospitals with HIPAA releases, requests in relation to METRO mass casualties, audits, court and attorney subpoenas.”  </w:t>
      </w:r>
    </w:p>
    <w:p w:rsidR="00886D06" w:rsidRDefault="00886D06" w:rsidP="00886D06">
      <w:pPr>
        <w:spacing w:line="240" w:lineRule="auto"/>
        <w:contextualSpacing/>
        <w:rPr>
          <w:rFonts w:ascii="Times New Roman" w:hAnsi="Times New Roman"/>
          <w:sz w:val="24"/>
        </w:rPr>
      </w:pPr>
    </w:p>
    <w:p w:rsidR="00886D06" w:rsidRDefault="00886D06" w:rsidP="00886D06">
      <w:pPr>
        <w:spacing w:line="240" w:lineRule="auto"/>
        <w:contextualSpacing/>
        <w:rPr>
          <w:rFonts w:ascii="Times New Roman" w:hAnsi="Times New Roman"/>
          <w:sz w:val="24"/>
        </w:rPr>
      </w:pPr>
      <w:r>
        <w:rPr>
          <w:rFonts w:ascii="Times New Roman" w:hAnsi="Times New Roman"/>
          <w:sz w:val="24"/>
        </w:rPr>
        <w:t>The FEMS Department has changed, now answering hundreds of thousands of calls for emergency medical help and ambulance transport in a year, compared to only 30,000 fire runs. So it is not surprising that patients and their doctors or lawyers and others need resulting medical records. Unlike typical FOIA requests, almost all were quickly granted in full. Maybe some prior years’ requests were under FOIA and were undercounted; the key is no one seems to know. To our inquiry, the mayor’s office said they planned to discuss standards for such record keeping with the agency in the current year. Those would be good to share across all agencies. For now, the uncertain number of true FOIA requests to FEMS makes the 2015 data uninterpretable, so all FEMS data are omitted in the analyses below. The FEMS detailed data also failed to account for 253 requests (totals of received and backlogged requests were not matched by the total disposed of and backlogged at year’s end).</w:t>
      </w:r>
    </w:p>
    <w:p w:rsidR="00DE6BAD" w:rsidRDefault="00DE6BAD" w:rsidP="00C767AE">
      <w:pPr>
        <w:spacing w:line="240" w:lineRule="auto"/>
        <w:contextualSpacing/>
        <w:rPr>
          <w:rFonts w:ascii="Times New Roman" w:hAnsi="Times New Roman"/>
          <w:sz w:val="24"/>
        </w:rPr>
      </w:pPr>
    </w:p>
    <w:p w:rsidR="000751B6" w:rsidRDefault="000751B6" w:rsidP="00C767AE">
      <w:pPr>
        <w:spacing w:line="240" w:lineRule="auto"/>
        <w:contextualSpacing/>
        <w:rPr>
          <w:rFonts w:ascii="Times New Roman" w:hAnsi="Times New Roman"/>
          <w:sz w:val="24"/>
        </w:rPr>
      </w:pPr>
      <w:r>
        <w:rPr>
          <w:rFonts w:ascii="Times New Roman" w:hAnsi="Times New Roman"/>
          <w:sz w:val="24"/>
        </w:rPr>
        <w:t xml:space="preserve">The litigation report </w:t>
      </w:r>
      <w:r w:rsidR="00A666B9">
        <w:rPr>
          <w:rFonts w:ascii="Times New Roman" w:hAnsi="Times New Roman"/>
          <w:sz w:val="24"/>
        </w:rPr>
        <w:t xml:space="preserve">was inaccurate (for example, </w:t>
      </w:r>
      <w:r w:rsidR="00FA544A">
        <w:rPr>
          <w:rFonts w:ascii="Times New Roman" w:hAnsi="Times New Roman"/>
          <w:sz w:val="24"/>
        </w:rPr>
        <w:t xml:space="preserve">information was </w:t>
      </w:r>
      <w:r w:rsidR="00A666B9">
        <w:rPr>
          <w:rFonts w:ascii="Times New Roman" w:hAnsi="Times New Roman"/>
          <w:sz w:val="24"/>
        </w:rPr>
        <w:t xml:space="preserve">incorrect or missing on the D.C. agency involved in seven of the 30 cases).  </w:t>
      </w:r>
      <w:r w:rsidR="00D116B7">
        <w:rPr>
          <w:rFonts w:ascii="Times New Roman" w:hAnsi="Times New Roman"/>
          <w:sz w:val="24"/>
        </w:rPr>
        <w:t>Where possible, c</w:t>
      </w:r>
      <w:r>
        <w:rPr>
          <w:rFonts w:ascii="Times New Roman" w:hAnsi="Times New Roman"/>
          <w:sz w:val="24"/>
        </w:rPr>
        <w:t xml:space="preserve">orrected details drawn from court files were substituted for this report.  </w:t>
      </w:r>
    </w:p>
    <w:p w:rsidR="00AD31BB" w:rsidRDefault="00AD31BB" w:rsidP="00C767AE">
      <w:pPr>
        <w:spacing w:line="240" w:lineRule="auto"/>
        <w:contextualSpacing/>
        <w:rPr>
          <w:rFonts w:ascii="Times New Roman" w:hAnsi="Times New Roman"/>
          <w:sz w:val="24"/>
        </w:rPr>
      </w:pPr>
    </w:p>
    <w:p w:rsidR="00BA3017" w:rsidRDefault="00777A7E" w:rsidP="00C767AE">
      <w:pPr>
        <w:spacing w:line="240" w:lineRule="auto"/>
        <w:contextualSpacing/>
        <w:rPr>
          <w:rFonts w:ascii="Times New Roman" w:hAnsi="Times New Roman"/>
          <w:sz w:val="24"/>
        </w:rPr>
      </w:pPr>
      <w:r>
        <w:rPr>
          <w:rFonts w:ascii="Times New Roman" w:hAnsi="Times New Roman"/>
          <w:sz w:val="24"/>
        </w:rPr>
        <w:t xml:space="preserve">Other </w:t>
      </w:r>
      <w:r w:rsidR="00140776">
        <w:rPr>
          <w:rFonts w:ascii="Times New Roman" w:hAnsi="Times New Roman"/>
          <w:sz w:val="24"/>
        </w:rPr>
        <w:t>aspects of FOIA management are</w:t>
      </w:r>
      <w:r w:rsidR="00847E4B">
        <w:rPr>
          <w:rFonts w:ascii="Times New Roman" w:hAnsi="Times New Roman"/>
          <w:sz w:val="24"/>
        </w:rPr>
        <w:t xml:space="preserve"> not discussed in the annual reports</w:t>
      </w:r>
      <w:r w:rsidR="00886D06">
        <w:rPr>
          <w:rFonts w:ascii="Times New Roman" w:hAnsi="Times New Roman"/>
          <w:sz w:val="24"/>
        </w:rPr>
        <w:t>. For example, problems with FOIAXpress</w:t>
      </w:r>
      <w:r>
        <w:rPr>
          <w:rFonts w:ascii="Times New Roman" w:hAnsi="Times New Roman"/>
          <w:sz w:val="24"/>
        </w:rPr>
        <w:t xml:space="preserve">, the </w:t>
      </w:r>
      <w:r w:rsidR="0076569C">
        <w:rPr>
          <w:rFonts w:ascii="Times New Roman" w:hAnsi="Times New Roman"/>
          <w:sz w:val="24"/>
        </w:rPr>
        <w:t xml:space="preserve">online consolidated request portal </w:t>
      </w:r>
      <w:r>
        <w:rPr>
          <w:rFonts w:ascii="Times New Roman" w:hAnsi="Times New Roman"/>
          <w:sz w:val="24"/>
        </w:rPr>
        <w:t>and related software for users and agencies</w:t>
      </w:r>
      <w:r w:rsidR="00886D06">
        <w:rPr>
          <w:rFonts w:ascii="Times New Roman" w:hAnsi="Times New Roman"/>
          <w:sz w:val="24"/>
        </w:rPr>
        <w:t>,</w:t>
      </w:r>
      <w:r>
        <w:rPr>
          <w:rFonts w:ascii="Times New Roman" w:hAnsi="Times New Roman"/>
          <w:sz w:val="24"/>
        </w:rPr>
        <w:t xml:space="preserve"> are</w:t>
      </w:r>
      <w:r w:rsidR="00140776">
        <w:rPr>
          <w:rFonts w:ascii="Times New Roman" w:hAnsi="Times New Roman"/>
          <w:sz w:val="24"/>
        </w:rPr>
        <w:t xml:space="preserve"> not addressed</w:t>
      </w:r>
      <w:r w:rsidR="00886D06">
        <w:rPr>
          <w:rFonts w:ascii="Times New Roman" w:hAnsi="Times New Roman"/>
          <w:sz w:val="24"/>
        </w:rPr>
        <w:t xml:space="preserve"> </w:t>
      </w:r>
      <w:r>
        <w:rPr>
          <w:rFonts w:ascii="Times New Roman" w:hAnsi="Times New Roman"/>
          <w:sz w:val="24"/>
        </w:rPr>
        <w:t xml:space="preserve">such as access only to 54 of </w:t>
      </w:r>
      <w:r w:rsidR="00886D06">
        <w:rPr>
          <w:rFonts w:ascii="Times New Roman" w:hAnsi="Times New Roman"/>
          <w:sz w:val="24"/>
        </w:rPr>
        <w:t xml:space="preserve">the more than </w:t>
      </w:r>
      <w:r>
        <w:rPr>
          <w:rFonts w:ascii="Times New Roman" w:hAnsi="Times New Roman"/>
          <w:sz w:val="24"/>
        </w:rPr>
        <w:t>80 D</w:t>
      </w:r>
      <w:r w:rsidR="00886D06">
        <w:rPr>
          <w:rFonts w:ascii="Times New Roman" w:hAnsi="Times New Roman"/>
          <w:sz w:val="24"/>
        </w:rPr>
        <w:t>.</w:t>
      </w:r>
      <w:r>
        <w:rPr>
          <w:rFonts w:ascii="Times New Roman" w:hAnsi="Times New Roman"/>
          <w:sz w:val="24"/>
        </w:rPr>
        <w:t>C</w:t>
      </w:r>
      <w:r w:rsidR="00886D06">
        <w:rPr>
          <w:rFonts w:ascii="Times New Roman" w:hAnsi="Times New Roman"/>
          <w:sz w:val="24"/>
        </w:rPr>
        <w:t>.</w:t>
      </w:r>
      <w:r>
        <w:rPr>
          <w:rFonts w:ascii="Times New Roman" w:hAnsi="Times New Roman"/>
          <w:sz w:val="24"/>
        </w:rPr>
        <w:t xml:space="preserve"> </w:t>
      </w:r>
      <w:r w:rsidR="00886D06">
        <w:rPr>
          <w:rFonts w:ascii="Times New Roman" w:hAnsi="Times New Roman"/>
          <w:sz w:val="24"/>
        </w:rPr>
        <w:t xml:space="preserve">government </w:t>
      </w:r>
      <w:r>
        <w:rPr>
          <w:rFonts w:ascii="Times New Roman" w:hAnsi="Times New Roman"/>
          <w:sz w:val="24"/>
        </w:rPr>
        <w:t>agencies and offices, no access for Safari browser users</w:t>
      </w:r>
      <w:r w:rsidR="00886D06">
        <w:rPr>
          <w:rFonts w:ascii="Times New Roman" w:hAnsi="Times New Roman"/>
          <w:sz w:val="24"/>
        </w:rPr>
        <w:t xml:space="preserve"> and a non-functioning </w:t>
      </w:r>
      <w:r>
        <w:rPr>
          <w:rFonts w:ascii="Times New Roman" w:hAnsi="Times New Roman"/>
          <w:sz w:val="24"/>
        </w:rPr>
        <w:t xml:space="preserve">“reading room” </w:t>
      </w:r>
      <w:r w:rsidR="00886D06">
        <w:rPr>
          <w:rFonts w:ascii="Times New Roman" w:hAnsi="Times New Roman"/>
          <w:sz w:val="24"/>
        </w:rPr>
        <w:t>(</w:t>
      </w:r>
      <w:r>
        <w:rPr>
          <w:rFonts w:ascii="Times New Roman" w:hAnsi="Times New Roman"/>
          <w:sz w:val="24"/>
        </w:rPr>
        <w:t xml:space="preserve">only three records posted </w:t>
      </w:r>
      <w:r w:rsidR="004853B4">
        <w:rPr>
          <w:rFonts w:ascii="Times New Roman" w:hAnsi="Times New Roman"/>
          <w:sz w:val="24"/>
        </w:rPr>
        <w:t>by</w:t>
      </w:r>
      <w:r>
        <w:rPr>
          <w:rFonts w:ascii="Times New Roman" w:hAnsi="Times New Roman"/>
          <w:sz w:val="24"/>
        </w:rPr>
        <w:t xml:space="preserve"> MPD and none </w:t>
      </w:r>
      <w:r w:rsidR="004853B4">
        <w:rPr>
          <w:rFonts w:ascii="Times New Roman" w:hAnsi="Times New Roman"/>
          <w:sz w:val="24"/>
        </w:rPr>
        <w:t>by</w:t>
      </w:r>
      <w:r>
        <w:rPr>
          <w:rFonts w:ascii="Times New Roman" w:hAnsi="Times New Roman"/>
          <w:sz w:val="24"/>
        </w:rPr>
        <w:t xml:space="preserve"> DCRA, though together these two agencies process a quarter of all FO</w:t>
      </w:r>
      <w:r w:rsidR="00886D06">
        <w:rPr>
          <w:rFonts w:ascii="Times New Roman" w:hAnsi="Times New Roman"/>
          <w:sz w:val="24"/>
        </w:rPr>
        <w:t>IA requests each year.)</w:t>
      </w:r>
      <w:r w:rsidR="00BA3017">
        <w:rPr>
          <w:rFonts w:ascii="Times New Roman" w:hAnsi="Times New Roman"/>
          <w:sz w:val="24"/>
        </w:rPr>
        <w:t xml:space="preserve"> </w:t>
      </w:r>
    </w:p>
    <w:p w:rsidR="00140776" w:rsidRDefault="00140776" w:rsidP="007C1319">
      <w:pPr>
        <w:spacing w:line="240" w:lineRule="auto"/>
        <w:contextualSpacing/>
        <w:rPr>
          <w:rFonts w:ascii="Times New Roman" w:hAnsi="Times New Roman"/>
          <w:sz w:val="24"/>
        </w:rPr>
      </w:pPr>
    </w:p>
    <w:p w:rsidR="00103856" w:rsidRDefault="00C767AE" w:rsidP="007C1319">
      <w:pPr>
        <w:spacing w:line="240" w:lineRule="auto"/>
        <w:contextualSpacing/>
        <w:rPr>
          <w:rFonts w:ascii="Times New Roman" w:hAnsi="Times New Roman"/>
          <w:sz w:val="24"/>
        </w:rPr>
      </w:pPr>
      <w:r>
        <w:rPr>
          <w:rFonts w:ascii="Times New Roman" w:hAnsi="Times New Roman"/>
          <w:sz w:val="24"/>
        </w:rPr>
        <w:lastRenderedPageBreak/>
        <w:t>A</w:t>
      </w:r>
      <w:r w:rsidR="00BA3017">
        <w:rPr>
          <w:rFonts w:ascii="Times New Roman" w:hAnsi="Times New Roman"/>
          <w:sz w:val="24"/>
        </w:rPr>
        <w:t>genc</w:t>
      </w:r>
      <w:r w:rsidR="0076569C">
        <w:rPr>
          <w:rFonts w:ascii="Times New Roman" w:hAnsi="Times New Roman"/>
          <w:sz w:val="24"/>
        </w:rPr>
        <w:t xml:space="preserve">y </w:t>
      </w:r>
      <w:r w:rsidR="00BA3017">
        <w:rPr>
          <w:rFonts w:ascii="Times New Roman" w:hAnsi="Times New Roman"/>
          <w:sz w:val="24"/>
        </w:rPr>
        <w:t xml:space="preserve">performance </w:t>
      </w:r>
      <w:r w:rsidR="00E2320A">
        <w:rPr>
          <w:rFonts w:ascii="Times New Roman" w:hAnsi="Times New Roman"/>
          <w:sz w:val="24"/>
        </w:rPr>
        <w:t xml:space="preserve">also is not reported on the </w:t>
      </w:r>
      <w:r w:rsidR="0076569C">
        <w:rPr>
          <w:rFonts w:ascii="Times New Roman" w:hAnsi="Times New Roman"/>
          <w:sz w:val="24"/>
        </w:rPr>
        <w:t xml:space="preserve">proactive disclosure </w:t>
      </w:r>
      <w:r w:rsidR="00BA3017">
        <w:rPr>
          <w:rFonts w:ascii="Times New Roman" w:hAnsi="Times New Roman"/>
          <w:sz w:val="24"/>
        </w:rPr>
        <w:t>part of the D.C. FOI statute</w:t>
      </w:r>
      <w:r w:rsidR="0076569C">
        <w:rPr>
          <w:rFonts w:ascii="Times New Roman" w:hAnsi="Times New Roman"/>
          <w:sz w:val="24"/>
        </w:rPr>
        <w:t>, requiring certain i</w:t>
      </w:r>
      <w:r w:rsidRPr="00FC5DCC">
        <w:rPr>
          <w:rFonts w:ascii="Times New Roman" w:hAnsi="Times New Roman"/>
          <w:sz w:val="24"/>
        </w:rPr>
        <w:t>nformation</w:t>
      </w:r>
      <w:r>
        <w:rPr>
          <w:rFonts w:ascii="Times New Roman" w:hAnsi="Times New Roman"/>
          <w:sz w:val="24"/>
        </w:rPr>
        <w:t xml:space="preserve"> </w:t>
      </w:r>
      <w:r w:rsidR="0076569C">
        <w:rPr>
          <w:rFonts w:ascii="Times New Roman" w:hAnsi="Times New Roman"/>
          <w:sz w:val="24"/>
        </w:rPr>
        <w:t xml:space="preserve">to be available online (and thus </w:t>
      </w:r>
      <w:r>
        <w:rPr>
          <w:rFonts w:ascii="Times New Roman" w:hAnsi="Times New Roman"/>
          <w:sz w:val="24"/>
        </w:rPr>
        <w:t>without need of a written request</w:t>
      </w:r>
      <w:r w:rsidR="0076569C">
        <w:rPr>
          <w:rFonts w:ascii="Times New Roman" w:hAnsi="Times New Roman"/>
          <w:sz w:val="24"/>
        </w:rPr>
        <w:t>)</w:t>
      </w:r>
      <w:r>
        <w:rPr>
          <w:rFonts w:ascii="Times New Roman" w:hAnsi="Times New Roman"/>
          <w:sz w:val="24"/>
        </w:rPr>
        <w:t xml:space="preserve">.  </w:t>
      </w:r>
      <w:r>
        <w:rPr>
          <w:rFonts w:ascii="Times New Roman" w:hAnsi="Times New Roman"/>
          <w:i/>
          <w:sz w:val="24"/>
        </w:rPr>
        <w:t xml:space="preserve">See </w:t>
      </w:r>
      <w:r>
        <w:rPr>
          <w:rFonts w:ascii="Times New Roman" w:hAnsi="Times New Roman"/>
          <w:sz w:val="24"/>
        </w:rPr>
        <w:t>D.C. Code § 2-536 (specifying ten categories of records such as staff</w:t>
      </w:r>
      <w:r w:rsidR="00886D06">
        <w:rPr>
          <w:rFonts w:ascii="Times New Roman" w:hAnsi="Times New Roman"/>
          <w:sz w:val="24"/>
        </w:rPr>
        <w:t xml:space="preserve"> lists</w:t>
      </w:r>
      <w:r>
        <w:rPr>
          <w:rFonts w:ascii="Times New Roman" w:hAnsi="Times New Roman"/>
          <w:sz w:val="24"/>
        </w:rPr>
        <w:t xml:space="preserve">, policies and decisions). </w:t>
      </w:r>
      <w:r w:rsidR="00E2320A">
        <w:rPr>
          <w:rFonts w:ascii="Times New Roman" w:hAnsi="Times New Roman"/>
          <w:sz w:val="24"/>
        </w:rPr>
        <w:t xml:space="preserve"> </w:t>
      </w:r>
      <w:r w:rsidR="00886D06">
        <w:rPr>
          <w:rFonts w:ascii="Times New Roman" w:hAnsi="Times New Roman"/>
          <w:sz w:val="24"/>
        </w:rPr>
        <w:t>Lacking a statutory e</w:t>
      </w:r>
      <w:r w:rsidR="0015338C">
        <w:rPr>
          <w:rFonts w:ascii="Times New Roman" w:hAnsi="Times New Roman"/>
          <w:sz w:val="24"/>
        </w:rPr>
        <w:t>nforcement</w:t>
      </w:r>
      <w:r w:rsidR="00886D06">
        <w:rPr>
          <w:rFonts w:ascii="Times New Roman" w:hAnsi="Times New Roman"/>
          <w:sz w:val="24"/>
        </w:rPr>
        <w:t xml:space="preserve"> method</w:t>
      </w:r>
      <w:r w:rsidR="0015338C">
        <w:rPr>
          <w:rFonts w:ascii="Times New Roman" w:hAnsi="Times New Roman"/>
          <w:sz w:val="24"/>
        </w:rPr>
        <w:t>, r</w:t>
      </w:r>
      <w:r w:rsidR="00E2320A">
        <w:rPr>
          <w:rFonts w:ascii="Times New Roman" w:hAnsi="Times New Roman"/>
          <w:sz w:val="24"/>
        </w:rPr>
        <w:t xml:space="preserve">egular </w:t>
      </w:r>
      <w:r w:rsidR="0015338C">
        <w:rPr>
          <w:rFonts w:ascii="Times New Roman" w:hAnsi="Times New Roman"/>
          <w:sz w:val="24"/>
        </w:rPr>
        <w:t xml:space="preserve">executive and Council </w:t>
      </w:r>
      <w:r w:rsidR="00E2320A">
        <w:rPr>
          <w:rFonts w:ascii="Times New Roman" w:hAnsi="Times New Roman"/>
          <w:sz w:val="24"/>
        </w:rPr>
        <w:t xml:space="preserve">oversight </w:t>
      </w:r>
      <w:r w:rsidR="0015338C">
        <w:rPr>
          <w:rFonts w:ascii="Times New Roman" w:hAnsi="Times New Roman"/>
          <w:sz w:val="24"/>
        </w:rPr>
        <w:t>are</w:t>
      </w:r>
      <w:r w:rsidR="00E2320A">
        <w:rPr>
          <w:rFonts w:ascii="Times New Roman" w:hAnsi="Times New Roman"/>
          <w:sz w:val="24"/>
        </w:rPr>
        <w:t xml:space="preserve"> important</w:t>
      </w:r>
      <w:r w:rsidR="00886D06">
        <w:rPr>
          <w:rFonts w:ascii="Times New Roman" w:hAnsi="Times New Roman"/>
          <w:sz w:val="24"/>
        </w:rPr>
        <w:t>.  A</w:t>
      </w:r>
      <w:r w:rsidR="00E2320A">
        <w:rPr>
          <w:rFonts w:ascii="Times New Roman" w:hAnsi="Times New Roman"/>
          <w:sz w:val="24"/>
        </w:rPr>
        <w:t>n</w:t>
      </w:r>
      <w:r w:rsidR="00BA3017">
        <w:rPr>
          <w:rFonts w:ascii="Times New Roman" w:hAnsi="Times New Roman"/>
          <w:sz w:val="24"/>
        </w:rPr>
        <w:t xml:space="preserve"> Office of Open Government </w:t>
      </w:r>
      <w:r w:rsidR="00E2320A">
        <w:rPr>
          <w:rFonts w:ascii="Times New Roman" w:hAnsi="Times New Roman"/>
          <w:sz w:val="24"/>
        </w:rPr>
        <w:t xml:space="preserve">complaint investigation revealed </w:t>
      </w:r>
      <w:r w:rsidR="00886D06">
        <w:rPr>
          <w:rFonts w:ascii="Times New Roman" w:hAnsi="Times New Roman"/>
          <w:sz w:val="24"/>
        </w:rPr>
        <w:t xml:space="preserve">in January </w:t>
      </w:r>
      <w:r w:rsidR="0015338C">
        <w:rPr>
          <w:rFonts w:ascii="Times New Roman" w:hAnsi="Times New Roman"/>
          <w:sz w:val="24"/>
        </w:rPr>
        <w:t xml:space="preserve">that </w:t>
      </w:r>
      <w:r w:rsidR="00BA3017">
        <w:rPr>
          <w:rFonts w:ascii="Times New Roman" w:hAnsi="Times New Roman"/>
          <w:sz w:val="24"/>
        </w:rPr>
        <w:t>DCRA</w:t>
      </w:r>
      <w:r w:rsidR="00777A7E">
        <w:rPr>
          <w:rFonts w:ascii="Times New Roman" w:hAnsi="Times New Roman"/>
          <w:sz w:val="24"/>
        </w:rPr>
        <w:t xml:space="preserve"> had </w:t>
      </w:r>
      <w:r w:rsidR="00E2320A">
        <w:rPr>
          <w:rFonts w:ascii="Times New Roman" w:hAnsi="Times New Roman"/>
          <w:sz w:val="24"/>
        </w:rPr>
        <w:t xml:space="preserve">for years </w:t>
      </w:r>
      <w:r w:rsidR="00777A7E">
        <w:rPr>
          <w:rFonts w:ascii="Times New Roman" w:hAnsi="Times New Roman"/>
          <w:sz w:val="24"/>
        </w:rPr>
        <w:t xml:space="preserve">ignored </w:t>
      </w:r>
      <w:r w:rsidR="004853B4">
        <w:rPr>
          <w:rFonts w:ascii="Times New Roman" w:hAnsi="Times New Roman"/>
          <w:sz w:val="24"/>
        </w:rPr>
        <w:t xml:space="preserve">the </w:t>
      </w:r>
      <w:r w:rsidR="00777A7E">
        <w:rPr>
          <w:rFonts w:ascii="Times New Roman" w:hAnsi="Times New Roman"/>
          <w:sz w:val="24"/>
        </w:rPr>
        <w:t xml:space="preserve">statutory </w:t>
      </w:r>
      <w:r w:rsidR="004853B4">
        <w:rPr>
          <w:rFonts w:ascii="Times New Roman" w:hAnsi="Times New Roman"/>
          <w:sz w:val="24"/>
        </w:rPr>
        <w:t xml:space="preserve">requirement </w:t>
      </w:r>
      <w:r w:rsidR="00777A7E">
        <w:rPr>
          <w:rFonts w:ascii="Times New Roman" w:hAnsi="Times New Roman"/>
          <w:sz w:val="24"/>
        </w:rPr>
        <w:t>that bu</w:t>
      </w:r>
      <w:r w:rsidR="00C13EC9">
        <w:rPr>
          <w:rFonts w:ascii="Times New Roman" w:hAnsi="Times New Roman"/>
          <w:sz w:val="24"/>
        </w:rPr>
        <w:t xml:space="preserve">ilding </w:t>
      </w:r>
      <w:r w:rsidR="00777A7E">
        <w:rPr>
          <w:rFonts w:ascii="Times New Roman" w:hAnsi="Times New Roman"/>
          <w:sz w:val="24"/>
        </w:rPr>
        <w:t xml:space="preserve">permits </w:t>
      </w:r>
      <w:r w:rsidR="00886D06">
        <w:rPr>
          <w:rFonts w:ascii="Times New Roman" w:hAnsi="Times New Roman"/>
          <w:sz w:val="24"/>
        </w:rPr>
        <w:t xml:space="preserve">pending and approved, with full plans and drawings, </w:t>
      </w:r>
      <w:r w:rsidR="00777A7E">
        <w:rPr>
          <w:rFonts w:ascii="Times New Roman" w:hAnsi="Times New Roman"/>
          <w:sz w:val="24"/>
        </w:rPr>
        <w:t xml:space="preserve">be </w:t>
      </w:r>
      <w:r w:rsidR="0015338C">
        <w:rPr>
          <w:rFonts w:ascii="Times New Roman" w:hAnsi="Times New Roman"/>
          <w:sz w:val="24"/>
        </w:rPr>
        <w:t xml:space="preserve">readily </w:t>
      </w:r>
      <w:r w:rsidR="00777A7E">
        <w:rPr>
          <w:rFonts w:ascii="Times New Roman" w:hAnsi="Times New Roman"/>
          <w:sz w:val="24"/>
        </w:rPr>
        <w:t>available</w:t>
      </w:r>
      <w:r w:rsidR="0015338C">
        <w:rPr>
          <w:rFonts w:ascii="Times New Roman" w:hAnsi="Times New Roman"/>
          <w:sz w:val="24"/>
        </w:rPr>
        <w:t xml:space="preserve">. </w:t>
      </w:r>
      <w:r w:rsidR="00AB7064">
        <w:rPr>
          <w:rFonts w:ascii="Times New Roman" w:hAnsi="Times New Roman"/>
          <w:sz w:val="24"/>
        </w:rPr>
        <w:t xml:space="preserve"> </w:t>
      </w:r>
      <w:r w:rsidR="00AB7064">
        <w:rPr>
          <w:rFonts w:ascii="Times New Roman" w:hAnsi="Times New Roman"/>
          <w:i/>
          <w:sz w:val="24"/>
        </w:rPr>
        <w:t xml:space="preserve">Available at: </w:t>
      </w:r>
      <w:hyperlink r:id="rId7" w:history="1">
        <w:r w:rsidR="00AB7064" w:rsidRPr="00F70B50">
          <w:rPr>
            <w:rStyle w:val="Hyperlink"/>
            <w:rFonts w:ascii="Times New Roman" w:hAnsi="Times New Roman"/>
            <w:sz w:val="24"/>
          </w:rPr>
          <w:t>http://bit.ly/1TFx88J</w:t>
        </w:r>
      </w:hyperlink>
      <w:r w:rsidR="00AB7064">
        <w:rPr>
          <w:rFonts w:ascii="Times New Roman" w:hAnsi="Times New Roman"/>
          <w:sz w:val="24"/>
        </w:rPr>
        <w:t xml:space="preserve">. </w:t>
      </w:r>
      <w:r w:rsidR="00E34D37">
        <w:rPr>
          <w:rFonts w:ascii="Times New Roman" w:hAnsi="Times New Roman"/>
          <w:sz w:val="24"/>
        </w:rPr>
        <w:t xml:space="preserve"> </w:t>
      </w:r>
      <w:r w:rsidR="0076569C">
        <w:rPr>
          <w:rFonts w:ascii="Times New Roman" w:hAnsi="Times New Roman"/>
          <w:sz w:val="24"/>
        </w:rPr>
        <w:t>An</w:t>
      </w:r>
      <w:r w:rsidR="00E2320A">
        <w:rPr>
          <w:rFonts w:ascii="Times New Roman" w:hAnsi="Times New Roman"/>
          <w:sz w:val="24"/>
        </w:rPr>
        <w:t xml:space="preserve">other </w:t>
      </w:r>
      <w:r w:rsidR="004428D1">
        <w:rPr>
          <w:rFonts w:ascii="Times New Roman" w:hAnsi="Times New Roman"/>
          <w:sz w:val="24"/>
        </w:rPr>
        <w:t>review</w:t>
      </w:r>
      <w:r w:rsidR="00AB7064">
        <w:rPr>
          <w:rFonts w:ascii="Times New Roman" w:hAnsi="Times New Roman"/>
          <w:sz w:val="24"/>
        </w:rPr>
        <w:t xml:space="preserve"> </w:t>
      </w:r>
      <w:r w:rsidR="0076569C">
        <w:rPr>
          <w:rFonts w:ascii="Times New Roman" w:hAnsi="Times New Roman"/>
          <w:sz w:val="24"/>
        </w:rPr>
        <w:t xml:space="preserve">of 50 agencies </w:t>
      </w:r>
      <w:r w:rsidR="00E34D37">
        <w:rPr>
          <w:rFonts w:ascii="Times New Roman" w:hAnsi="Times New Roman"/>
          <w:sz w:val="24"/>
        </w:rPr>
        <w:t xml:space="preserve">some years ago </w:t>
      </w:r>
      <w:r w:rsidR="004853B4">
        <w:rPr>
          <w:rFonts w:ascii="Times New Roman" w:hAnsi="Times New Roman"/>
          <w:sz w:val="24"/>
        </w:rPr>
        <w:t xml:space="preserve">also </w:t>
      </w:r>
      <w:r w:rsidR="00AB7064">
        <w:rPr>
          <w:rFonts w:ascii="Times New Roman" w:hAnsi="Times New Roman"/>
          <w:sz w:val="24"/>
        </w:rPr>
        <w:t>found widespread noncompliance.</w:t>
      </w:r>
      <w:r w:rsidR="004428D1">
        <w:rPr>
          <w:rFonts w:ascii="Times New Roman" w:hAnsi="Times New Roman"/>
          <w:sz w:val="24"/>
        </w:rPr>
        <w:t xml:space="preserve"> </w:t>
      </w:r>
      <w:r w:rsidR="004428D1">
        <w:rPr>
          <w:rFonts w:ascii="Times New Roman" w:hAnsi="Times New Roman"/>
          <w:i/>
          <w:sz w:val="24"/>
        </w:rPr>
        <w:t xml:space="preserve">See </w:t>
      </w:r>
      <w:hyperlink r:id="rId8" w:history="1">
        <w:r w:rsidR="004428D1" w:rsidRPr="00F70B50">
          <w:rPr>
            <w:rStyle w:val="Hyperlink"/>
            <w:rFonts w:ascii="Times New Roman" w:hAnsi="Times New Roman"/>
            <w:sz w:val="24"/>
          </w:rPr>
          <w:t>http://bit.ly/28VOEI5</w:t>
        </w:r>
      </w:hyperlink>
      <w:r w:rsidR="004428D1">
        <w:rPr>
          <w:rFonts w:ascii="Times New Roman" w:hAnsi="Times New Roman"/>
          <w:sz w:val="24"/>
        </w:rPr>
        <w:t xml:space="preserve">. </w:t>
      </w:r>
    </w:p>
    <w:p w:rsidR="00C767AE" w:rsidRPr="0015338C" w:rsidRDefault="00C767AE" w:rsidP="007C1319">
      <w:pPr>
        <w:spacing w:line="240" w:lineRule="auto"/>
        <w:contextualSpacing/>
        <w:rPr>
          <w:rFonts w:ascii="Times New Roman" w:hAnsi="Times New Roman"/>
          <w:sz w:val="24"/>
        </w:rPr>
      </w:pPr>
    </w:p>
    <w:p w:rsidR="00C767AE" w:rsidRPr="00F57E97" w:rsidRDefault="00C767AE" w:rsidP="00C767AE">
      <w:pPr>
        <w:spacing w:line="240" w:lineRule="auto"/>
        <w:contextualSpacing/>
        <w:jc w:val="center"/>
        <w:rPr>
          <w:rFonts w:ascii="Times New Roman" w:hAnsi="Times New Roman"/>
          <w:b/>
          <w:sz w:val="24"/>
          <w:szCs w:val="24"/>
          <w:u w:val="single"/>
        </w:rPr>
      </w:pPr>
      <w:r w:rsidRPr="00F57E97">
        <w:rPr>
          <w:rFonts w:ascii="Times New Roman" w:hAnsi="Times New Roman"/>
          <w:b/>
          <w:sz w:val="24"/>
          <w:szCs w:val="24"/>
          <w:u w:val="single"/>
        </w:rPr>
        <w:t>Agency Processing of FOIA Requests</w:t>
      </w:r>
    </w:p>
    <w:p w:rsidR="007C1319" w:rsidRDefault="007C1319" w:rsidP="007C1319">
      <w:pPr>
        <w:spacing w:line="240" w:lineRule="auto"/>
        <w:contextualSpacing/>
        <w:jc w:val="center"/>
        <w:rPr>
          <w:rFonts w:ascii="Times New Roman" w:hAnsi="Times New Roman"/>
          <w:sz w:val="24"/>
        </w:rPr>
      </w:pPr>
      <w:r>
        <w:rPr>
          <w:rFonts w:ascii="Times New Roman" w:hAnsi="Times New Roman"/>
          <w:sz w:val="24"/>
        </w:rPr>
        <w:t>(All analyses omit data from D.C. Fire &amp; EMS.)</w:t>
      </w:r>
    </w:p>
    <w:p w:rsidR="00C767AE" w:rsidRDefault="00C767AE" w:rsidP="00C767AE">
      <w:pPr>
        <w:spacing w:line="240" w:lineRule="auto"/>
        <w:contextualSpacing/>
        <w:rPr>
          <w:rFonts w:ascii="Times New Roman" w:hAnsi="Times New Roman"/>
          <w:sz w:val="24"/>
        </w:rPr>
      </w:pPr>
    </w:p>
    <w:p w:rsidR="00C767AE" w:rsidRDefault="00C767AE" w:rsidP="00C767AE">
      <w:pPr>
        <w:spacing w:line="240" w:lineRule="auto"/>
        <w:contextualSpacing/>
        <w:rPr>
          <w:rFonts w:ascii="Times New Roman" w:hAnsi="Times New Roman"/>
          <w:sz w:val="24"/>
        </w:rPr>
      </w:pPr>
      <w:r w:rsidRPr="00597B5B">
        <w:rPr>
          <w:rFonts w:ascii="Times New Roman" w:hAnsi="Times New Roman"/>
          <w:b/>
          <w:sz w:val="24"/>
          <w:u w:val="single"/>
        </w:rPr>
        <w:t>Volume and disposition of requests</w:t>
      </w:r>
    </w:p>
    <w:p w:rsidR="00C767AE" w:rsidRDefault="00C767AE" w:rsidP="00C767AE">
      <w:pPr>
        <w:spacing w:line="240" w:lineRule="auto"/>
        <w:contextualSpacing/>
        <w:rPr>
          <w:rFonts w:ascii="Times New Roman" w:hAnsi="Times New Roman"/>
          <w:sz w:val="24"/>
        </w:rPr>
      </w:pPr>
    </w:p>
    <w:p w:rsidR="0076569C" w:rsidRDefault="00C767AE" w:rsidP="00C767AE">
      <w:pPr>
        <w:spacing w:line="240" w:lineRule="auto"/>
        <w:contextualSpacing/>
        <w:rPr>
          <w:rFonts w:ascii="Times New Roman" w:hAnsi="Times New Roman"/>
          <w:sz w:val="24"/>
        </w:rPr>
      </w:pPr>
      <w:r>
        <w:rPr>
          <w:rFonts w:ascii="Times New Roman" w:hAnsi="Times New Roman"/>
          <w:sz w:val="24"/>
        </w:rPr>
        <w:t>Agencies in 201</w:t>
      </w:r>
      <w:r w:rsidR="00AB7064">
        <w:rPr>
          <w:rFonts w:ascii="Times New Roman" w:hAnsi="Times New Roman"/>
          <w:sz w:val="24"/>
        </w:rPr>
        <w:t>5</w:t>
      </w:r>
      <w:r>
        <w:rPr>
          <w:rFonts w:ascii="Times New Roman" w:hAnsi="Times New Roman"/>
          <w:sz w:val="24"/>
        </w:rPr>
        <w:t xml:space="preserve"> processed</w:t>
      </w:r>
      <w:r w:rsidRPr="00854313">
        <w:rPr>
          <w:rFonts w:ascii="Times New Roman" w:hAnsi="Times New Roman"/>
          <w:sz w:val="24"/>
        </w:rPr>
        <w:t xml:space="preserve"> </w:t>
      </w:r>
      <w:r>
        <w:rPr>
          <w:rFonts w:ascii="Times New Roman" w:hAnsi="Times New Roman"/>
          <w:sz w:val="24"/>
        </w:rPr>
        <w:t>6</w:t>
      </w:r>
      <w:r w:rsidR="00AB7064">
        <w:rPr>
          <w:rFonts w:ascii="Times New Roman" w:hAnsi="Times New Roman"/>
          <w:sz w:val="24"/>
        </w:rPr>
        <w:t>,191</w:t>
      </w:r>
      <w:r>
        <w:rPr>
          <w:rFonts w:ascii="Times New Roman" w:hAnsi="Times New Roman"/>
          <w:sz w:val="24"/>
        </w:rPr>
        <w:t xml:space="preserve"> </w:t>
      </w:r>
      <w:r w:rsidRPr="00854313">
        <w:rPr>
          <w:rFonts w:ascii="Times New Roman" w:hAnsi="Times New Roman"/>
          <w:sz w:val="24"/>
        </w:rPr>
        <w:t>requests</w:t>
      </w:r>
      <w:r>
        <w:rPr>
          <w:rFonts w:ascii="Times New Roman" w:hAnsi="Times New Roman"/>
          <w:sz w:val="24"/>
        </w:rPr>
        <w:t>, including 5</w:t>
      </w:r>
      <w:r w:rsidR="00AB7064">
        <w:rPr>
          <w:rFonts w:ascii="Times New Roman" w:hAnsi="Times New Roman"/>
          <w:sz w:val="24"/>
        </w:rPr>
        <w:t>,944</w:t>
      </w:r>
      <w:r>
        <w:rPr>
          <w:rFonts w:ascii="Times New Roman" w:hAnsi="Times New Roman"/>
          <w:sz w:val="24"/>
        </w:rPr>
        <w:t xml:space="preserve"> new ones, </w:t>
      </w:r>
      <w:r w:rsidR="007C1319">
        <w:rPr>
          <w:rFonts w:ascii="Times New Roman" w:hAnsi="Times New Roman"/>
          <w:sz w:val="24"/>
        </w:rPr>
        <w:t xml:space="preserve">up 7 </w:t>
      </w:r>
      <w:r>
        <w:rPr>
          <w:rFonts w:ascii="Times New Roman" w:hAnsi="Times New Roman"/>
          <w:sz w:val="24"/>
        </w:rPr>
        <w:t>percent from 201</w:t>
      </w:r>
      <w:r w:rsidR="007C1319">
        <w:rPr>
          <w:rFonts w:ascii="Times New Roman" w:hAnsi="Times New Roman"/>
          <w:sz w:val="24"/>
        </w:rPr>
        <w:t xml:space="preserve">4, and a backlog of 247. </w:t>
      </w:r>
    </w:p>
    <w:p w:rsidR="0002072B" w:rsidRDefault="0002072B" w:rsidP="00C767AE">
      <w:pPr>
        <w:spacing w:line="240" w:lineRule="auto"/>
        <w:contextualSpacing/>
        <w:rPr>
          <w:rFonts w:ascii="Times New Roman" w:hAnsi="Times New Roman"/>
          <w:sz w:val="24"/>
        </w:rPr>
      </w:pPr>
    </w:p>
    <w:p w:rsidR="0002072B" w:rsidRDefault="00F651A9" w:rsidP="0002072B">
      <w:pPr>
        <w:spacing w:line="240" w:lineRule="auto"/>
        <w:contextualSpacing/>
        <w:rPr>
          <w:rFonts w:ascii="Times New Roman" w:hAnsi="Times New Roman"/>
          <w:sz w:val="24"/>
        </w:rPr>
      </w:pPr>
      <w:r>
        <w:rPr>
          <w:rFonts w:ascii="Times New Roman" w:hAnsi="Times New Roman"/>
          <w:sz w:val="24"/>
        </w:rPr>
        <w:t xml:space="preserve">More than a third of all requests went to three agencies: MPD, 803; DCRA, 650; and Department of Energy &amp; Environment (DOEE), 648. All others received 350 or less. </w:t>
      </w:r>
      <w:r w:rsidR="0002072B" w:rsidRPr="00D2089A">
        <w:rPr>
          <w:rFonts w:ascii="Times New Roman" w:hAnsi="Times New Roman"/>
          <w:sz w:val="24"/>
        </w:rPr>
        <w:t>Most agencies process</w:t>
      </w:r>
      <w:r w:rsidR="0002072B">
        <w:rPr>
          <w:rFonts w:ascii="Times New Roman" w:hAnsi="Times New Roman"/>
          <w:sz w:val="24"/>
        </w:rPr>
        <w:t xml:space="preserve"> only a trickle of FOIA requests: 51 </w:t>
      </w:r>
      <w:r w:rsidR="0002072B" w:rsidRPr="00D2089A">
        <w:rPr>
          <w:rFonts w:ascii="Times New Roman" w:hAnsi="Times New Roman"/>
          <w:sz w:val="24"/>
        </w:rPr>
        <w:t xml:space="preserve">of </w:t>
      </w:r>
      <w:r w:rsidR="0002072B">
        <w:rPr>
          <w:rFonts w:ascii="Times New Roman" w:hAnsi="Times New Roman"/>
          <w:sz w:val="24"/>
        </w:rPr>
        <w:t>the 76 agencies report</w:t>
      </w:r>
      <w:r>
        <w:rPr>
          <w:rFonts w:ascii="Times New Roman" w:hAnsi="Times New Roman"/>
          <w:sz w:val="24"/>
        </w:rPr>
        <w:t>ing</w:t>
      </w:r>
      <w:r w:rsidR="0002072B">
        <w:rPr>
          <w:rFonts w:ascii="Times New Roman" w:hAnsi="Times New Roman"/>
          <w:sz w:val="24"/>
        </w:rPr>
        <w:t xml:space="preserve"> receiv</w:t>
      </w:r>
      <w:r>
        <w:rPr>
          <w:rFonts w:ascii="Times New Roman" w:hAnsi="Times New Roman"/>
          <w:sz w:val="24"/>
        </w:rPr>
        <w:t>ed</w:t>
      </w:r>
      <w:r w:rsidR="0002072B">
        <w:rPr>
          <w:rFonts w:ascii="Times New Roman" w:hAnsi="Times New Roman"/>
          <w:sz w:val="24"/>
        </w:rPr>
        <w:t xml:space="preserve"> </w:t>
      </w:r>
      <w:r w:rsidR="00886D06">
        <w:rPr>
          <w:rFonts w:ascii="Times New Roman" w:hAnsi="Times New Roman"/>
          <w:sz w:val="24"/>
        </w:rPr>
        <w:t xml:space="preserve">50 or </w:t>
      </w:r>
      <w:r w:rsidR="0002072B" w:rsidRPr="00D2089A">
        <w:rPr>
          <w:rFonts w:ascii="Times New Roman" w:hAnsi="Times New Roman"/>
          <w:sz w:val="24"/>
        </w:rPr>
        <w:t xml:space="preserve">fewer </w:t>
      </w:r>
      <w:r w:rsidR="00886D06">
        <w:rPr>
          <w:rFonts w:ascii="Times New Roman" w:hAnsi="Times New Roman"/>
          <w:sz w:val="24"/>
        </w:rPr>
        <w:t>i</w:t>
      </w:r>
      <w:r w:rsidR="0002072B">
        <w:rPr>
          <w:rFonts w:ascii="Times New Roman" w:hAnsi="Times New Roman"/>
          <w:sz w:val="24"/>
        </w:rPr>
        <w:t xml:space="preserve">n the whole year, or an average of one a week.  </w:t>
      </w:r>
    </w:p>
    <w:p w:rsidR="000B0BF1" w:rsidRDefault="000B0BF1" w:rsidP="00C767AE">
      <w:pPr>
        <w:spacing w:line="240" w:lineRule="auto"/>
        <w:contextualSpacing/>
        <w:rPr>
          <w:rFonts w:ascii="Times New Roman" w:hAnsi="Times New Roman"/>
          <w:sz w:val="24"/>
        </w:rPr>
      </w:pPr>
    </w:p>
    <w:p w:rsidR="00C47E19" w:rsidRDefault="00C767AE" w:rsidP="00C767AE">
      <w:pPr>
        <w:spacing w:line="240" w:lineRule="auto"/>
        <w:contextualSpacing/>
        <w:rPr>
          <w:rFonts w:ascii="Times New Roman" w:hAnsi="Times New Roman"/>
          <w:sz w:val="24"/>
        </w:rPr>
      </w:pPr>
      <w:r w:rsidRPr="00854313">
        <w:rPr>
          <w:rFonts w:ascii="Times New Roman" w:hAnsi="Times New Roman"/>
          <w:sz w:val="24"/>
        </w:rPr>
        <w:t>D</w:t>
      </w:r>
      <w:r w:rsidR="00AF6E2B">
        <w:rPr>
          <w:rFonts w:ascii="Times New Roman" w:hAnsi="Times New Roman"/>
          <w:sz w:val="24"/>
        </w:rPr>
        <w:t>.</w:t>
      </w:r>
      <w:r w:rsidRPr="00854313">
        <w:rPr>
          <w:rFonts w:ascii="Times New Roman" w:hAnsi="Times New Roman"/>
          <w:sz w:val="24"/>
        </w:rPr>
        <w:t>C</w:t>
      </w:r>
      <w:r w:rsidR="00AF6E2B">
        <w:rPr>
          <w:rFonts w:ascii="Times New Roman" w:hAnsi="Times New Roman"/>
          <w:sz w:val="24"/>
        </w:rPr>
        <w:t>.</w:t>
      </w:r>
      <w:r w:rsidRPr="00854313">
        <w:rPr>
          <w:rFonts w:ascii="Times New Roman" w:hAnsi="Times New Roman"/>
          <w:sz w:val="24"/>
        </w:rPr>
        <w:t xml:space="preserve"> agencies released all or </w:t>
      </w:r>
      <w:r w:rsidR="00707D4D">
        <w:rPr>
          <w:rFonts w:ascii="Times New Roman" w:hAnsi="Times New Roman"/>
          <w:sz w:val="24"/>
        </w:rPr>
        <w:t xml:space="preserve">part of the requested files </w:t>
      </w:r>
      <w:r w:rsidR="00886D06">
        <w:rPr>
          <w:rFonts w:ascii="Times New Roman" w:hAnsi="Times New Roman"/>
          <w:sz w:val="24"/>
        </w:rPr>
        <w:t xml:space="preserve">in </w:t>
      </w:r>
      <w:r w:rsidR="00707D4D">
        <w:rPr>
          <w:rFonts w:ascii="Times New Roman" w:hAnsi="Times New Roman"/>
          <w:sz w:val="24"/>
        </w:rPr>
        <w:t>5</w:t>
      </w:r>
      <w:r>
        <w:rPr>
          <w:rFonts w:ascii="Times New Roman" w:hAnsi="Times New Roman"/>
          <w:sz w:val="24"/>
        </w:rPr>
        <w:t>6</w:t>
      </w:r>
      <w:r w:rsidRPr="00854313">
        <w:rPr>
          <w:rFonts w:ascii="Times New Roman" w:hAnsi="Times New Roman"/>
          <w:sz w:val="24"/>
        </w:rPr>
        <w:t xml:space="preserve"> </w:t>
      </w:r>
      <w:r>
        <w:rPr>
          <w:rFonts w:ascii="Times New Roman" w:hAnsi="Times New Roman"/>
          <w:sz w:val="24"/>
        </w:rPr>
        <w:t>percent</w:t>
      </w:r>
      <w:r w:rsidRPr="00854313">
        <w:rPr>
          <w:rFonts w:ascii="Times New Roman" w:hAnsi="Times New Roman"/>
          <w:sz w:val="24"/>
        </w:rPr>
        <w:t xml:space="preserve"> of requests, </w:t>
      </w:r>
      <w:r w:rsidR="00707D4D">
        <w:rPr>
          <w:rFonts w:ascii="Times New Roman" w:hAnsi="Times New Roman"/>
          <w:sz w:val="24"/>
        </w:rPr>
        <w:t>down from 6</w:t>
      </w:r>
      <w:r w:rsidR="004428D1">
        <w:rPr>
          <w:rFonts w:ascii="Times New Roman" w:hAnsi="Times New Roman"/>
          <w:sz w:val="24"/>
        </w:rPr>
        <w:t>6</w:t>
      </w:r>
      <w:r w:rsidRPr="00854313">
        <w:rPr>
          <w:rFonts w:ascii="Times New Roman" w:hAnsi="Times New Roman"/>
          <w:sz w:val="24"/>
        </w:rPr>
        <w:t xml:space="preserve"> percent in 201</w:t>
      </w:r>
      <w:r w:rsidR="004428D1">
        <w:rPr>
          <w:rFonts w:ascii="Times New Roman" w:hAnsi="Times New Roman"/>
          <w:sz w:val="24"/>
        </w:rPr>
        <w:t>4</w:t>
      </w:r>
      <w:r w:rsidRPr="00854313">
        <w:rPr>
          <w:rFonts w:ascii="Times New Roman" w:hAnsi="Times New Roman"/>
          <w:sz w:val="24"/>
        </w:rPr>
        <w:t xml:space="preserve"> </w:t>
      </w:r>
      <w:r w:rsidR="00707D4D">
        <w:rPr>
          <w:rFonts w:ascii="Times New Roman" w:hAnsi="Times New Roman"/>
          <w:sz w:val="24"/>
        </w:rPr>
        <w:t xml:space="preserve">and much </w:t>
      </w:r>
      <w:r>
        <w:rPr>
          <w:rFonts w:ascii="Times New Roman" w:hAnsi="Times New Roman"/>
          <w:sz w:val="24"/>
        </w:rPr>
        <w:t xml:space="preserve">less than </w:t>
      </w:r>
      <w:r w:rsidRPr="00854313">
        <w:rPr>
          <w:rFonts w:ascii="Times New Roman" w:hAnsi="Times New Roman"/>
          <w:sz w:val="24"/>
        </w:rPr>
        <w:t xml:space="preserve">the 69-77 </w:t>
      </w:r>
      <w:r>
        <w:rPr>
          <w:rFonts w:ascii="Times New Roman" w:hAnsi="Times New Roman"/>
          <w:sz w:val="24"/>
        </w:rPr>
        <w:t>percent</w:t>
      </w:r>
      <w:r w:rsidRPr="00854313">
        <w:rPr>
          <w:rFonts w:ascii="Times New Roman" w:hAnsi="Times New Roman"/>
          <w:sz w:val="24"/>
        </w:rPr>
        <w:t xml:space="preserve"> rate </w:t>
      </w:r>
      <w:r w:rsidR="006623A3">
        <w:rPr>
          <w:rFonts w:ascii="Times New Roman" w:hAnsi="Times New Roman"/>
          <w:sz w:val="24"/>
        </w:rPr>
        <w:t>in earlier</w:t>
      </w:r>
      <w:r w:rsidRPr="00854313">
        <w:rPr>
          <w:rFonts w:ascii="Times New Roman" w:hAnsi="Times New Roman"/>
          <w:sz w:val="24"/>
        </w:rPr>
        <w:t xml:space="preserve"> years</w:t>
      </w:r>
      <w:r w:rsidR="006623A3">
        <w:rPr>
          <w:rFonts w:ascii="Times New Roman" w:hAnsi="Times New Roman"/>
          <w:sz w:val="24"/>
        </w:rPr>
        <w:t>.</w:t>
      </w:r>
      <w:r w:rsidR="00F651A9">
        <w:rPr>
          <w:rFonts w:ascii="Times New Roman" w:hAnsi="Times New Roman"/>
          <w:sz w:val="24"/>
        </w:rPr>
        <w:t xml:space="preserve">  </w:t>
      </w:r>
    </w:p>
    <w:p w:rsidR="00C47E19" w:rsidRDefault="00C47E19" w:rsidP="00C767AE">
      <w:pPr>
        <w:spacing w:line="240" w:lineRule="auto"/>
        <w:contextualSpacing/>
        <w:rPr>
          <w:rFonts w:ascii="Times New Roman" w:hAnsi="Times New Roman"/>
          <w:sz w:val="24"/>
        </w:rPr>
      </w:pPr>
    </w:p>
    <w:p w:rsidR="00C47E19" w:rsidRDefault="00F651A9" w:rsidP="00C767AE">
      <w:pPr>
        <w:spacing w:line="240" w:lineRule="auto"/>
        <w:contextualSpacing/>
        <w:rPr>
          <w:rFonts w:ascii="Times New Roman" w:hAnsi="Times New Roman"/>
          <w:sz w:val="24"/>
        </w:rPr>
      </w:pPr>
      <w:r>
        <w:rPr>
          <w:rFonts w:ascii="Times New Roman" w:hAnsi="Times New Roman"/>
          <w:sz w:val="24"/>
        </w:rPr>
        <w:t xml:space="preserve">Some agencies released </w:t>
      </w:r>
      <w:r w:rsidR="009A4C86">
        <w:rPr>
          <w:rFonts w:ascii="Times New Roman" w:hAnsi="Times New Roman"/>
          <w:sz w:val="24"/>
        </w:rPr>
        <w:t xml:space="preserve">almost all the </w:t>
      </w:r>
      <w:r>
        <w:rPr>
          <w:rFonts w:ascii="Times New Roman" w:hAnsi="Times New Roman"/>
          <w:sz w:val="24"/>
        </w:rPr>
        <w:t>requested records</w:t>
      </w:r>
      <w:r w:rsidR="009A4C86">
        <w:rPr>
          <w:rFonts w:ascii="Times New Roman" w:hAnsi="Times New Roman"/>
          <w:sz w:val="24"/>
        </w:rPr>
        <w:t xml:space="preserve"> in full</w:t>
      </w:r>
      <w:r>
        <w:rPr>
          <w:rFonts w:ascii="Times New Roman" w:hAnsi="Times New Roman"/>
          <w:sz w:val="24"/>
        </w:rPr>
        <w:t xml:space="preserve">, such as </w:t>
      </w:r>
      <w:r w:rsidR="009A4C86">
        <w:rPr>
          <w:rFonts w:ascii="Times New Roman" w:hAnsi="Times New Roman"/>
          <w:sz w:val="24"/>
        </w:rPr>
        <w:t xml:space="preserve">Department of Employment Services that granted 91 percent of its 171 requests and </w:t>
      </w:r>
      <w:r w:rsidR="00AF6E2B">
        <w:rPr>
          <w:rFonts w:ascii="Times New Roman" w:hAnsi="Times New Roman"/>
          <w:sz w:val="24"/>
        </w:rPr>
        <w:t>DOEE</w:t>
      </w:r>
      <w:r w:rsidR="00C767AE">
        <w:rPr>
          <w:rFonts w:ascii="Times New Roman" w:hAnsi="Times New Roman"/>
          <w:sz w:val="24"/>
        </w:rPr>
        <w:t>, which</w:t>
      </w:r>
      <w:r w:rsidR="00C767AE" w:rsidRPr="00525BEB">
        <w:rPr>
          <w:rFonts w:ascii="Times New Roman" w:hAnsi="Times New Roman"/>
          <w:sz w:val="24"/>
        </w:rPr>
        <w:t xml:space="preserve"> </w:t>
      </w:r>
      <w:r w:rsidR="009A4C86">
        <w:rPr>
          <w:rFonts w:ascii="Times New Roman" w:hAnsi="Times New Roman"/>
          <w:sz w:val="24"/>
        </w:rPr>
        <w:t>granted 87</w:t>
      </w:r>
      <w:r w:rsidR="000E07F8">
        <w:rPr>
          <w:rFonts w:ascii="Times New Roman" w:hAnsi="Times New Roman"/>
          <w:sz w:val="24"/>
        </w:rPr>
        <w:t xml:space="preserve"> percent</w:t>
      </w:r>
      <w:r w:rsidR="009A4C86">
        <w:rPr>
          <w:rFonts w:ascii="Times New Roman" w:hAnsi="Times New Roman"/>
          <w:sz w:val="24"/>
        </w:rPr>
        <w:t xml:space="preserve"> of 648.</w:t>
      </w:r>
      <w:r w:rsidR="006623A3">
        <w:rPr>
          <w:rFonts w:ascii="Times New Roman" w:hAnsi="Times New Roman"/>
          <w:sz w:val="24"/>
        </w:rPr>
        <w:t xml:space="preserve"> </w:t>
      </w:r>
    </w:p>
    <w:p w:rsidR="00C47E19" w:rsidRDefault="00C47E19" w:rsidP="00C767AE">
      <w:pPr>
        <w:spacing w:line="240" w:lineRule="auto"/>
        <w:contextualSpacing/>
        <w:rPr>
          <w:rFonts w:ascii="Times New Roman" w:hAnsi="Times New Roman"/>
          <w:sz w:val="24"/>
        </w:rPr>
      </w:pPr>
    </w:p>
    <w:p w:rsidR="00C47E19" w:rsidRDefault="00C47E19" w:rsidP="00C47E19">
      <w:pPr>
        <w:spacing w:line="240" w:lineRule="auto"/>
        <w:contextualSpacing/>
        <w:rPr>
          <w:rFonts w:ascii="Times New Roman" w:hAnsi="Times New Roman"/>
          <w:sz w:val="24"/>
        </w:rPr>
      </w:pPr>
      <w:r>
        <w:rPr>
          <w:rFonts w:ascii="Times New Roman" w:hAnsi="Times New Roman"/>
          <w:sz w:val="24"/>
        </w:rPr>
        <w:t>Agencies with very low rates of full release included Office of Police Complaints</w:t>
      </w:r>
      <w:r w:rsidR="00886D06">
        <w:rPr>
          <w:rFonts w:ascii="Times New Roman" w:hAnsi="Times New Roman"/>
          <w:sz w:val="24"/>
        </w:rPr>
        <w:t xml:space="preserve"> (OPC),</w:t>
      </w:r>
      <w:r>
        <w:rPr>
          <w:rFonts w:ascii="Times New Roman" w:hAnsi="Times New Roman"/>
          <w:sz w:val="24"/>
        </w:rPr>
        <w:t xml:space="preserve"> 2 percent</w:t>
      </w:r>
      <w:r w:rsidR="00886D06">
        <w:rPr>
          <w:rFonts w:ascii="Times New Roman" w:hAnsi="Times New Roman"/>
          <w:sz w:val="24"/>
        </w:rPr>
        <w:t xml:space="preserve">; </w:t>
      </w:r>
      <w:r>
        <w:rPr>
          <w:rFonts w:ascii="Times New Roman" w:hAnsi="Times New Roman"/>
          <w:sz w:val="24"/>
        </w:rPr>
        <w:t xml:space="preserve">also the Office of Inspector General (never), D.C. Council (only six percent of its 51 requests granted in full) and Office of Planning (7 percent of 71 requests). </w:t>
      </w:r>
    </w:p>
    <w:p w:rsidR="009A4C86" w:rsidRDefault="009A4C86" w:rsidP="00C767AE">
      <w:pPr>
        <w:spacing w:line="240" w:lineRule="auto"/>
        <w:contextualSpacing/>
        <w:rPr>
          <w:rFonts w:ascii="Times New Roman" w:hAnsi="Times New Roman"/>
          <w:sz w:val="24"/>
        </w:rPr>
      </w:pPr>
    </w:p>
    <w:p w:rsidR="0002072B" w:rsidRDefault="0019534A" w:rsidP="00C767AE">
      <w:pPr>
        <w:spacing w:line="240" w:lineRule="auto"/>
        <w:rPr>
          <w:rFonts w:ascii="Times New Roman" w:hAnsi="Times New Roman"/>
          <w:sz w:val="24"/>
        </w:rPr>
      </w:pPr>
      <w:r>
        <w:rPr>
          <w:rFonts w:ascii="Times New Roman" w:hAnsi="Times New Roman"/>
          <w:sz w:val="24"/>
        </w:rPr>
        <w:t xml:space="preserve">About a quarter of requests </w:t>
      </w:r>
      <w:r w:rsidR="00886D06">
        <w:rPr>
          <w:rFonts w:ascii="Times New Roman" w:hAnsi="Times New Roman"/>
          <w:sz w:val="24"/>
        </w:rPr>
        <w:t xml:space="preserve">ended in three other ways: </w:t>
      </w:r>
      <w:r>
        <w:rPr>
          <w:rFonts w:ascii="Times New Roman" w:hAnsi="Times New Roman"/>
          <w:sz w:val="24"/>
        </w:rPr>
        <w:t xml:space="preserve">requesters withdrew </w:t>
      </w:r>
      <w:r w:rsidR="00C767AE">
        <w:rPr>
          <w:rFonts w:ascii="Times New Roman" w:hAnsi="Times New Roman"/>
          <w:sz w:val="24"/>
        </w:rPr>
        <w:t>1</w:t>
      </w:r>
      <w:r w:rsidR="00E428E8">
        <w:rPr>
          <w:rFonts w:ascii="Times New Roman" w:hAnsi="Times New Roman"/>
          <w:sz w:val="24"/>
        </w:rPr>
        <w:t>50</w:t>
      </w:r>
      <w:r>
        <w:rPr>
          <w:rFonts w:ascii="Times New Roman" w:hAnsi="Times New Roman"/>
          <w:sz w:val="24"/>
        </w:rPr>
        <w:t>; agencies referred or forwarded</w:t>
      </w:r>
      <w:r w:rsidR="00C767AE">
        <w:rPr>
          <w:rFonts w:ascii="Times New Roman" w:hAnsi="Times New Roman"/>
          <w:sz w:val="24"/>
        </w:rPr>
        <w:t xml:space="preserve"> </w:t>
      </w:r>
      <w:r w:rsidR="00E428E8">
        <w:rPr>
          <w:rFonts w:ascii="Times New Roman" w:hAnsi="Times New Roman"/>
          <w:sz w:val="24"/>
        </w:rPr>
        <w:t>523</w:t>
      </w:r>
      <w:r w:rsidR="00C767AE">
        <w:rPr>
          <w:rFonts w:ascii="Times New Roman" w:hAnsi="Times New Roman"/>
          <w:sz w:val="24"/>
        </w:rPr>
        <w:t xml:space="preserve"> to other agencies (not explained in the report); and </w:t>
      </w:r>
      <w:r w:rsidR="00E428E8">
        <w:rPr>
          <w:rFonts w:ascii="Times New Roman" w:hAnsi="Times New Roman"/>
          <w:sz w:val="24"/>
        </w:rPr>
        <w:t>1,030</w:t>
      </w:r>
      <w:r w:rsidR="00C767AE">
        <w:rPr>
          <w:rFonts w:ascii="Times New Roman" w:hAnsi="Times New Roman"/>
          <w:sz w:val="24"/>
        </w:rPr>
        <w:t xml:space="preserve"> </w:t>
      </w:r>
      <w:r>
        <w:rPr>
          <w:rFonts w:ascii="Times New Roman" w:hAnsi="Times New Roman"/>
          <w:sz w:val="24"/>
        </w:rPr>
        <w:t xml:space="preserve">(half in DCRA and MPD) </w:t>
      </w:r>
      <w:r w:rsidR="00C767AE">
        <w:rPr>
          <w:rFonts w:ascii="Times New Roman" w:hAnsi="Times New Roman"/>
          <w:sz w:val="24"/>
        </w:rPr>
        <w:t xml:space="preserve">had some “other disposition” (also not explained). Staff in the mayor’s office have </w:t>
      </w:r>
      <w:r>
        <w:rPr>
          <w:rFonts w:ascii="Times New Roman" w:hAnsi="Times New Roman"/>
          <w:sz w:val="24"/>
        </w:rPr>
        <w:t xml:space="preserve">explained </w:t>
      </w:r>
      <w:r w:rsidR="000B0BF1">
        <w:rPr>
          <w:rFonts w:ascii="Times New Roman" w:hAnsi="Times New Roman"/>
          <w:sz w:val="24"/>
        </w:rPr>
        <w:t xml:space="preserve">in previous years </w:t>
      </w:r>
      <w:r w:rsidR="00C767AE">
        <w:rPr>
          <w:rFonts w:ascii="Times New Roman" w:hAnsi="Times New Roman"/>
          <w:sz w:val="24"/>
        </w:rPr>
        <w:t xml:space="preserve">that the third category often means no records were found. It could also include requests that </w:t>
      </w:r>
      <w:r w:rsidR="008F776B">
        <w:rPr>
          <w:rFonts w:ascii="Times New Roman" w:hAnsi="Times New Roman"/>
          <w:sz w:val="24"/>
        </w:rPr>
        <w:t xml:space="preserve">proved not to be </w:t>
      </w:r>
      <w:r w:rsidR="00C767AE">
        <w:rPr>
          <w:rFonts w:ascii="Times New Roman" w:hAnsi="Times New Roman"/>
          <w:sz w:val="24"/>
        </w:rPr>
        <w:t xml:space="preserve">agency records, </w:t>
      </w:r>
      <w:r w:rsidR="008F776B">
        <w:rPr>
          <w:rFonts w:ascii="Times New Roman" w:hAnsi="Times New Roman"/>
          <w:sz w:val="24"/>
        </w:rPr>
        <w:t xml:space="preserve">requests </w:t>
      </w:r>
      <w:r w:rsidR="00C767AE">
        <w:rPr>
          <w:rFonts w:ascii="Times New Roman" w:hAnsi="Times New Roman"/>
          <w:sz w:val="24"/>
        </w:rPr>
        <w:t xml:space="preserve">not reasonably described, </w:t>
      </w:r>
      <w:r w:rsidR="00E428E8">
        <w:rPr>
          <w:rFonts w:ascii="Times New Roman" w:hAnsi="Times New Roman"/>
          <w:sz w:val="24"/>
        </w:rPr>
        <w:t xml:space="preserve">or </w:t>
      </w:r>
      <w:r w:rsidR="00C767AE">
        <w:rPr>
          <w:rFonts w:ascii="Times New Roman" w:hAnsi="Times New Roman"/>
          <w:sz w:val="24"/>
        </w:rPr>
        <w:t xml:space="preserve">that remained unresolved because of fee disputes. </w:t>
      </w:r>
    </w:p>
    <w:p w:rsidR="0002072B" w:rsidRDefault="0002072B" w:rsidP="0002072B">
      <w:pPr>
        <w:spacing w:line="240" w:lineRule="auto"/>
        <w:contextualSpacing/>
        <w:rPr>
          <w:rFonts w:ascii="Times New Roman" w:hAnsi="Times New Roman"/>
          <w:sz w:val="24"/>
        </w:rPr>
      </w:pPr>
      <w:r>
        <w:rPr>
          <w:rFonts w:ascii="Times New Roman" w:hAnsi="Times New Roman"/>
          <w:sz w:val="24"/>
        </w:rPr>
        <w:t xml:space="preserve">And backlogs increased. This year’s operations left 447 unprocessed in all agencies. </w:t>
      </w:r>
      <w:r w:rsidR="0076569C">
        <w:rPr>
          <w:rFonts w:ascii="Times New Roman" w:hAnsi="Times New Roman"/>
          <w:sz w:val="24"/>
        </w:rPr>
        <w:t xml:space="preserve">MPD has in past years had the biggest backlog, usually hundreds of requests unfinished each year, but reported starting 2015 with only 49.  It couldn’t keep up, however, and </w:t>
      </w:r>
      <w:r w:rsidR="00886D06">
        <w:rPr>
          <w:rFonts w:ascii="Times New Roman" w:hAnsi="Times New Roman"/>
          <w:sz w:val="24"/>
        </w:rPr>
        <w:t>still had</w:t>
      </w:r>
      <w:r w:rsidR="0076569C">
        <w:rPr>
          <w:rFonts w:ascii="Times New Roman" w:hAnsi="Times New Roman"/>
          <w:sz w:val="24"/>
        </w:rPr>
        <w:t xml:space="preserve"> 111 </w:t>
      </w:r>
      <w:r w:rsidR="00886D06">
        <w:rPr>
          <w:rFonts w:ascii="Times New Roman" w:hAnsi="Times New Roman"/>
          <w:sz w:val="24"/>
        </w:rPr>
        <w:t xml:space="preserve">incomplete </w:t>
      </w:r>
      <w:r w:rsidR="0076569C">
        <w:rPr>
          <w:rFonts w:ascii="Times New Roman" w:hAnsi="Times New Roman"/>
          <w:sz w:val="24"/>
        </w:rPr>
        <w:t>at year’s end</w:t>
      </w:r>
      <w:r>
        <w:rPr>
          <w:rFonts w:ascii="Times New Roman" w:hAnsi="Times New Roman"/>
          <w:sz w:val="24"/>
        </w:rPr>
        <w:t xml:space="preserve">; </w:t>
      </w:r>
      <w:r w:rsidR="008F776B">
        <w:rPr>
          <w:rFonts w:ascii="Times New Roman" w:hAnsi="Times New Roman"/>
          <w:sz w:val="24"/>
        </w:rPr>
        <w:t>three other</w:t>
      </w:r>
      <w:r w:rsidR="0076569C">
        <w:rPr>
          <w:rFonts w:ascii="Times New Roman" w:hAnsi="Times New Roman"/>
          <w:sz w:val="24"/>
        </w:rPr>
        <w:t xml:space="preserve"> agencies</w:t>
      </w:r>
      <w:r w:rsidR="008F776B">
        <w:rPr>
          <w:rFonts w:ascii="Times New Roman" w:hAnsi="Times New Roman"/>
          <w:sz w:val="24"/>
        </w:rPr>
        <w:t xml:space="preserve"> had about 50 each left over, </w:t>
      </w:r>
      <w:r>
        <w:rPr>
          <w:rFonts w:ascii="Times New Roman" w:hAnsi="Times New Roman"/>
          <w:sz w:val="24"/>
        </w:rPr>
        <w:t>Office of Unified Communications (which answers 911 calls), D</w:t>
      </w:r>
      <w:r w:rsidR="008F776B">
        <w:rPr>
          <w:rFonts w:ascii="Times New Roman" w:hAnsi="Times New Roman"/>
          <w:sz w:val="24"/>
        </w:rPr>
        <w:t xml:space="preserve">OEE </w:t>
      </w:r>
      <w:r>
        <w:rPr>
          <w:rFonts w:ascii="Times New Roman" w:hAnsi="Times New Roman"/>
          <w:sz w:val="24"/>
        </w:rPr>
        <w:t>and DCRA</w:t>
      </w:r>
      <w:r w:rsidR="008F776B">
        <w:rPr>
          <w:rFonts w:ascii="Times New Roman" w:hAnsi="Times New Roman"/>
          <w:sz w:val="24"/>
        </w:rPr>
        <w:t xml:space="preserve">. </w:t>
      </w:r>
      <w:r>
        <w:rPr>
          <w:rFonts w:ascii="Times New Roman" w:hAnsi="Times New Roman"/>
          <w:sz w:val="24"/>
        </w:rPr>
        <w:t xml:space="preserve"> </w:t>
      </w:r>
      <w:r w:rsidRPr="00854313">
        <w:rPr>
          <w:rFonts w:ascii="Times New Roman" w:hAnsi="Times New Roman"/>
          <w:sz w:val="24"/>
        </w:rPr>
        <w:t xml:space="preserve"> </w:t>
      </w:r>
    </w:p>
    <w:p w:rsidR="00C767AE" w:rsidRDefault="00C767AE" w:rsidP="00C767AE">
      <w:pPr>
        <w:spacing w:line="240" w:lineRule="auto"/>
        <w:contextualSpacing/>
        <w:rPr>
          <w:rFonts w:ascii="Times New Roman" w:hAnsi="Times New Roman"/>
          <w:b/>
          <w:sz w:val="24"/>
          <w:u w:val="single"/>
        </w:rPr>
      </w:pPr>
    </w:p>
    <w:p w:rsidR="00C767AE" w:rsidRPr="00597B5B" w:rsidRDefault="00886D06" w:rsidP="00C767AE">
      <w:pPr>
        <w:spacing w:line="240" w:lineRule="auto"/>
        <w:contextualSpacing/>
        <w:rPr>
          <w:rFonts w:ascii="Times New Roman" w:hAnsi="Times New Roman"/>
          <w:b/>
          <w:sz w:val="24"/>
          <w:u w:val="single"/>
        </w:rPr>
      </w:pPr>
      <w:r>
        <w:rPr>
          <w:rFonts w:ascii="Times New Roman" w:hAnsi="Times New Roman"/>
          <w:b/>
          <w:sz w:val="24"/>
          <w:u w:val="single"/>
        </w:rPr>
        <w:t>Denials</w:t>
      </w:r>
    </w:p>
    <w:p w:rsidR="00C767AE" w:rsidRPr="00597B5B" w:rsidRDefault="00C767AE" w:rsidP="00C767AE">
      <w:pPr>
        <w:spacing w:line="240" w:lineRule="auto"/>
        <w:contextualSpacing/>
        <w:rPr>
          <w:rFonts w:ascii="Times New Roman" w:hAnsi="Times New Roman"/>
          <w:sz w:val="24"/>
        </w:rPr>
      </w:pPr>
    </w:p>
    <w:p w:rsidR="00C767AE" w:rsidRPr="00854313" w:rsidRDefault="00C767AE" w:rsidP="00C767AE">
      <w:pPr>
        <w:spacing w:line="240" w:lineRule="auto"/>
        <w:contextualSpacing/>
        <w:rPr>
          <w:rFonts w:ascii="Times New Roman" w:hAnsi="Times New Roman"/>
          <w:sz w:val="24"/>
        </w:rPr>
      </w:pPr>
      <w:r>
        <w:rPr>
          <w:rFonts w:ascii="Times New Roman" w:hAnsi="Times New Roman"/>
          <w:sz w:val="24"/>
        </w:rPr>
        <w:t>In 201</w:t>
      </w:r>
      <w:r w:rsidR="00D36001">
        <w:rPr>
          <w:rFonts w:ascii="Times New Roman" w:hAnsi="Times New Roman"/>
          <w:sz w:val="24"/>
        </w:rPr>
        <w:t>5</w:t>
      </w:r>
      <w:r w:rsidR="00C32C51">
        <w:rPr>
          <w:rFonts w:ascii="Times New Roman" w:hAnsi="Times New Roman"/>
          <w:sz w:val="24"/>
        </w:rPr>
        <w:t xml:space="preserve"> D.C. agencies denied 1,506</w:t>
      </w:r>
      <w:r>
        <w:rPr>
          <w:rFonts w:ascii="Times New Roman" w:hAnsi="Times New Roman"/>
          <w:sz w:val="24"/>
        </w:rPr>
        <w:t xml:space="preserve"> requests</w:t>
      </w:r>
      <w:r w:rsidR="008F776B">
        <w:rPr>
          <w:rFonts w:ascii="Times New Roman" w:hAnsi="Times New Roman"/>
          <w:sz w:val="24"/>
        </w:rPr>
        <w:t xml:space="preserve"> or </w:t>
      </w:r>
      <w:r w:rsidR="00C47E19">
        <w:rPr>
          <w:rFonts w:ascii="Times New Roman" w:hAnsi="Times New Roman"/>
          <w:sz w:val="24"/>
        </w:rPr>
        <w:t xml:space="preserve">27 percent (a jump from </w:t>
      </w:r>
      <w:r w:rsidR="00C32C51">
        <w:rPr>
          <w:rFonts w:ascii="Times New Roman" w:hAnsi="Times New Roman"/>
          <w:sz w:val="24"/>
        </w:rPr>
        <w:t>20 percent last year</w:t>
      </w:r>
      <w:r w:rsidR="00C47E19">
        <w:rPr>
          <w:rFonts w:ascii="Times New Roman" w:hAnsi="Times New Roman"/>
          <w:sz w:val="24"/>
        </w:rPr>
        <w:t>)</w:t>
      </w:r>
      <w:r w:rsidR="008F776B">
        <w:rPr>
          <w:rFonts w:ascii="Times New Roman" w:hAnsi="Times New Roman"/>
          <w:sz w:val="24"/>
        </w:rPr>
        <w:t xml:space="preserve"> </w:t>
      </w:r>
      <w:r w:rsidR="006B1198">
        <w:rPr>
          <w:rFonts w:ascii="Times New Roman" w:hAnsi="Times New Roman"/>
          <w:sz w:val="24"/>
        </w:rPr>
        <w:t xml:space="preserve">– including </w:t>
      </w:r>
      <w:r w:rsidR="00C32C51">
        <w:rPr>
          <w:rFonts w:ascii="Times New Roman" w:hAnsi="Times New Roman"/>
          <w:sz w:val="24"/>
        </w:rPr>
        <w:t>560</w:t>
      </w:r>
      <w:r>
        <w:rPr>
          <w:rFonts w:ascii="Times New Roman" w:hAnsi="Times New Roman"/>
          <w:sz w:val="24"/>
        </w:rPr>
        <w:t xml:space="preserve"> </w:t>
      </w:r>
      <w:r w:rsidR="006B1198">
        <w:rPr>
          <w:rFonts w:ascii="Times New Roman" w:hAnsi="Times New Roman"/>
          <w:sz w:val="24"/>
        </w:rPr>
        <w:t xml:space="preserve">denied </w:t>
      </w:r>
      <w:r>
        <w:rPr>
          <w:rFonts w:ascii="Times New Roman" w:hAnsi="Times New Roman"/>
          <w:sz w:val="24"/>
        </w:rPr>
        <w:t xml:space="preserve">completely and another </w:t>
      </w:r>
      <w:r w:rsidR="00C32C51">
        <w:rPr>
          <w:rFonts w:ascii="Times New Roman" w:hAnsi="Times New Roman"/>
          <w:sz w:val="24"/>
        </w:rPr>
        <w:t>946</w:t>
      </w:r>
      <w:r>
        <w:rPr>
          <w:rFonts w:ascii="Times New Roman" w:hAnsi="Times New Roman"/>
          <w:sz w:val="24"/>
        </w:rPr>
        <w:t xml:space="preserve"> </w:t>
      </w:r>
      <w:r w:rsidR="006B1198">
        <w:rPr>
          <w:rFonts w:ascii="Times New Roman" w:hAnsi="Times New Roman"/>
          <w:sz w:val="24"/>
        </w:rPr>
        <w:t xml:space="preserve">denied </w:t>
      </w:r>
      <w:r>
        <w:rPr>
          <w:rFonts w:ascii="Times New Roman" w:hAnsi="Times New Roman"/>
          <w:sz w:val="24"/>
        </w:rPr>
        <w:t>in part. Partial denials can be big or small; analysis is impossible without knowing details, and computations that follow in this section refer to full denials only.</w:t>
      </w:r>
    </w:p>
    <w:p w:rsidR="00C47E19" w:rsidRDefault="00C767AE" w:rsidP="00C767AE">
      <w:pPr>
        <w:spacing w:line="240" w:lineRule="auto"/>
        <w:contextualSpacing/>
        <w:rPr>
          <w:rFonts w:ascii="Times New Roman" w:hAnsi="Times New Roman"/>
          <w:sz w:val="24"/>
        </w:rPr>
      </w:pPr>
      <w:r w:rsidRPr="00854313">
        <w:rPr>
          <w:rFonts w:ascii="Times New Roman" w:hAnsi="Times New Roman"/>
          <w:sz w:val="24"/>
        </w:rPr>
        <w:lastRenderedPageBreak/>
        <w:t>Th</w:t>
      </w:r>
      <w:r w:rsidR="000B0BF1">
        <w:rPr>
          <w:rFonts w:ascii="Times New Roman" w:hAnsi="Times New Roman"/>
          <w:sz w:val="24"/>
        </w:rPr>
        <w:t xml:space="preserve">is year’s full denial rate reached 9 percent, up from 8 percent the last few years. </w:t>
      </w:r>
    </w:p>
    <w:p w:rsidR="00C767AE" w:rsidRDefault="00C767AE" w:rsidP="00C767AE">
      <w:pPr>
        <w:spacing w:line="240" w:lineRule="auto"/>
        <w:contextualSpacing/>
        <w:rPr>
          <w:rFonts w:ascii="Times New Roman" w:hAnsi="Times New Roman"/>
          <w:sz w:val="24"/>
        </w:rPr>
      </w:pPr>
    </w:p>
    <w:p w:rsidR="008F776B" w:rsidRDefault="00C767AE" w:rsidP="00C767AE">
      <w:pPr>
        <w:spacing w:line="240" w:lineRule="auto"/>
        <w:contextualSpacing/>
        <w:rPr>
          <w:rFonts w:ascii="Times New Roman" w:hAnsi="Times New Roman"/>
          <w:sz w:val="24"/>
        </w:rPr>
      </w:pPr>
      <w:r w:rsidRPr="00525BEB">
        <w:rPr>
          <w:rFonts w:ascii="Times New Roman" w:hAnsi="Times New Roman"/>
          <w:sz w:val="24"/>
        </w:rPr>
        <w:t xml:space="preserve">The agencies </w:t>
      </w:r>
      <w:r w:rsidR="00886D06">
        <w:rPr>
          <w:rFonts w:ascii="Times New Roman" w:hAnsi="Times New Roman"/>
          <w:sz w:val="24"/>
        </w:rPr>
        <w:t xml:space="preserve">with </w:t>
      </w:r>
      <w:r w:rsidRPr="00525BEB">
        <w:rPr>
          <w:rFonts w:ascii="Times New Roman" w:hAnsi="Times New Roman"/>
          <w:sz w:val="24"/>
        </w:rPr>
        <w:t>the most full denials in 201</w:t>
      </w:r>
      <w:r w:rsidR="0002072B">
        <w:rPr>
          <w:rFonts w:ascii="Times New Roman" w:hAnsi="Times New Roman"/>
          <w:sz w:val="24"/>
        </w:rPr>
        <w:t>5</w:t>
      </w:r>
      <w:r w:rsidRPr="00525BEB">
        <w:rPr>
          <w:rFonts w:ascii="Times New Roman" w:hAnsi="Times New Roman"/>
          <w:sz w:val="24"/>
        </w:rPr>
        <w:t xml:space="preserve"> were again </w:t>
      </w:r>
      <w:r w:rsidR="008F776B">
        <w:rPr>
          <w:rFonts w:ascii="Times New Roman" w:hAnsi="Times New Roman"/>
          <w:sz w:val="24"/>
        </w:rPr>
        <w:t xml:space="preserve">the </w:t>
      </w:r>
      <w:r w:rsidR="00886D06">
        <w:rPr>
          <w:rFonts w:ascii="Times New Roman" w:hAnsi="Times New Roman"/>
          <w:sz w:val="24"/>
        </w:rPr>
        <w:t>Office of P</w:t>
      </w:r>
      <w:r w:rsidR="008F776B">
        <w:rPr>
          <w:rFonts w:ascii="Times New Roman" w:hAnsi="Times New Roman"/>
          <w:sz w:val="24"/>
        </w:rPr>
        <w:t xml:space="preserve">olice </w:t>
      </w:r>
      <w:r w:rsidR="00886D06">
        <w:rPr>
          <w:rFonts w:ascii="Times New Roman" w:hAnsi="Times New Roman"/>
          <w:sz w:val="24"/>
        </w:rPr>
        <w:t xml:space="preserve">Complaints </w:t>
      </w:r>
      <w:r w:rsidR="0002072B">
        <w:rPr>
          <w:rFonts w:ascii="Times New Roman" w:hAnsi="Times New Roman"/>
          <w:sz w:val="24"/>
        </w:rPr>
        <w:t>with 183</w:t>
      </w:r>
      <w:r w:rsidRPr="00525BEB">
        <w:rPr>
          <w:rFonts w:ascii="Times New Roman" w:hAnsi="Times New Roman"/>
          <w:sz w:val="24"/>
        </w:rPr>
        <w:t xml:space="preserve"> and MPD with 1</w:t>
      </w:r>
      <w:r w:rsidR="0002072B">
        <w:rPr>
          <w:rFonts w:ascii="Times New Roman" w:hAnsi="Times New Roman"/>
          <w:sz w:val="24"/>
        </w:rPr>
        <w:t>56</w:t>
      </w:r>
      <w:r w:rsidR="00886D06">
        <w:rPr>
          <w:rFonts w:ascii="Times New Roman" w:hAnsi="Times New Roman"/>
          <w:sz w:val="24"/>
        </w:rPr>
        <w:t>—accounting f</w:t>
      </w:r>
      <w:r w:rsidR="00ED251E">
        <w:rPr>
          <w:rFonts w:ascii="Times New Roman" w:hAnsi="Times New Roman"/>
          <w:sz w:val="24"/>
        </w:rPr>
        <w:t xml:space="preserve">or </w:t>
      </w:r>
      <w:r w:rsidR="0002072B">
        <w:rPr>
          <w:rFonts w:ascii="Times New Roman" w:hAnsi="Times New Roman"/>
          <w:sz w:val="24"/>
        </w:rPr>
        <w:t xml:space="preserve">60 percent of all </w:t>
      </w:r>
      <w:r w:rsidR="008F776B">
        <w:rPr>
          <w:rFonts w:ascii="Times New Roman" w:hAnsi="Times New Roman"/>
          <w:sz w:val="24"/>
        </w:rPr>
        <w:t xml:space="preserve">full </w:t>
      </w:r>
      <w:r w:rsidR="00886D06">
        <w:rPr>
          <w:rFonts w:ascii="Times New Roman" w:hAnsi="Times New Roman"/>
          <w:sz w:val="24"/>
        </w:rPr>
        <w:t xml:space="preserve">denials. </w:t>
      </w:r>
      <w:r>
        <w:rPr>
          <w:rFonts w:ascii="Times New Roman" w:hAnsi="Times New Roman"/>
          <w:sz w:val="24"/>
        </w:rPr>
        <w:t>At OPC, t</w:t>
      </w:r>
      <w:r w:rsidRPr="00525BEB">
        <w:rPr>
          <w:rFonts w:ascii="Times New Roman" w:hAnsi="Times New Roman"/>
          <w:sz w:val="24"/>
        </w:rPr>
        <w:t xml:space="preserve">he </w:t>
      </w:r>
      <w:r w:rsidRPr="00662E67">
        <w:rPr>
          <w:rFonts w:ascii="Times New Roman" w:hAnsi="Times New Roman"/>
          <w:sz w:val="24"/>
          <w:u w:val="single"/>
        </w:rPr>
        <w:t>rate</w:t>
      </w:r>
      <w:r>
        <w:rPr>
          <w:rFonts w:ascii="Times New Roman" w:hAnsi="Times New Roman"/>
          <w:sz w:val="24"/>
        </w:rPr>
        <w:t xml:space="preserve"> of full denial </w:t>
      </w:r>
      <w:r w:rsidR="00886D06">
        <w:rPr>
          <w:rFonts w:ascii="Times New Roman" w:hAnsi="Times New Roman"/>
          <w:sz w:val="24"/>
        </w:rPr>
        <w:t>continued a steady rise, reaching</w:t>
      </w:r>
      <w:r>
        <w:rPr>
          <w:rFonts w:ascii="Times New Roman" w:hAnsi="Times New Roman"/>
          <w:sz w:val="24"/>
        </w:rPr>
        <w:t xml:space="preserve"> a new high of 7</w:t>
      </w:r>
      <w:r w:rsidR="0002072B">
        <w:rPr>
          <w:rFonts w:ascii="Times New Roman" w:hAnsi="Times New Roman"/>
          <w:sz w:val="24"/>
        </w:rPr>
        <w:t>9</w:t>
      </w:r>
      <w:r>
        <w:rPr>
          <w:rFonts w:ascii="Times New Roman" w:hAnsi="Times New Roman"/>
          <w:sz w:val="24"/>
        </w:rPr>
        <w:t xml:space="preserve"> percent. </w:t>
      </w:r>
      <w:r w:rsidRPr="00525BEB">
        <w:rPr>
          <w:rFonts w:ascii="Times New Roman" w:hAnsi="Times New Roman"/>
          <w:sz w:val="24"/>
        </w:rPr>
        <w:t xml:space="preserve">The MPD rejection rate </w:t>
      </w:r>
      <w:r w:rsidR="0002072B">
        <w:rPr>
          <w:rFonts w:ascii="Times New Roman" w:hAnsi="Times New Roman"/>
          <w:sz w:val="24"/>
        </w:rPr>
        <w:t xml:space="preserve">has also been increasing in recent years, from 11 percent several years ago to 15 percent in 2014 and 18 percent in 2015. </w:t>
      </w:r>
      <w:r w:rsidRPr="00525BEB">
        <w:rPr>
          <w:rFonts w:ascii="Times New Roman" w:hAnsi="Times New Roman"/>
          <w:sz w:val="24"/>
        </w:rPr>
        <w:t xml:space="preserve"> </w:t>
      </w:r>
    </w:p>
    <w:p w:rsidR="00C767AE" w:rsidRDefault="00C767AE" w:rsidP="00C767AE">
      <w:pPr>
        <w:spacing w:line="240" w:lineRule="auto"/>
        <w:contextualSpacing/>
        <w:rPr>
          <w:rFonts w:ascii="Times New Roman" w:hAnsi="Times New Roman"/>
          <w:sz w:val="24"/>
        </w:rPr>
      </w:pPr>
    </w:p>
    <w:p w:rsidR="00C767AE" w:rsidRPr="00597B5B" w:rsidRDefault="00C767AE" w:rsidP="00C767AE">
      <w:pPr>
        <w:spacing w:line="240" w:lineRule="auto"/>
        <w:contextualSpacing/>
        <w:rPr>
          <w:rFonts w:ascii="Times New Roman" w:hAnsi="Times New Roman"/>
          <w:b/>
          <w:sz w:val="24"/>
          <w:u w:val="single"/>
        </w:rPr>
      </w:pPr>
      <w:r>
        <w:rPr>
          <w:rFonts w:ascii="Times New Roman" w:hAnsi="Times New Roman"/>
          <w:b/>
          <w:sz w:val="24"/>
          <w:u w:val="single"/>
        </w:rPr>
        <w:t xml:space="preserve">Denials Based on </w:t>
      </w:r>
      <w:r w:rsidR="00886D06">
        <w:rPr>
          <w:rFonts w:ascii="Times New Roman" w:hAnsi="Times New Roman"/>
          <w:b/>
          <w:sz w:val="24"/>
          <w:u w:val="single"/>
        </w:rPr>
        <w:t>Exemptions</w:t>
      </w:r>
    </w:p>
    <w:p w:rsidR="00C767AE" w:rsidRDefault="00C767AE" w:rsidP="00C767AE">
      <w:pPr>
        <w:spacing w:line="240" w:lineRule="auto"/>
        <w:contextualSpacing/>
        <w:rPr>
          <w:rFonts w:ascii="Times New Roman" w:hAnsi="Times New Roman"/>
          <w:b/>
          <w:sz w:val="24"/>
        </w:rPr>
      </w:pPr>
    </w:p>
    <w:p w:rsidR="00C767AE" w:rsidRDefault="00C767AE" w:rsidP="00C767AE">
      <w:pPr>
        <w:spacing w:line="240" w:lineRule="auto"/>
        <w:contextualSpacing/>
        <w:rPr>
          <w:rFonts w:ascii="Times New Roman" w:hAnsi="Times New Roman"/>
          <w:sz w:val="24"/>
        </w:rPr>
      </w:pPr>
      <w:r>
        <w:rPr>
          <w:rFonts w:ascii="Times New Roman" w:hAnsi="Times New Roman"/>
          <w:sz w:val="24"/>
        </w:rPr>
        <w:t>Exemptions in the FOIA law, D.C. Code § 2-534, allow agencies to withhold certain kinds of records</w:t>
      </w:r>
      <w:r w:rsidR="00C47E19">
        <w:rPr>
          <w:rFonts w:ascii="Times New Roman" w:hAnsi="Times New Roman"/>
          <w:sz w:val="24"/>
        </w:rPr>
        <w:t xml:space="preserve"> (or segments)</w:t>
      </w:r>
      <w:r>
        <w:rPr>
          <w:rFonts w:ascii="Times New Roman" w:hAnsi="Times New Roman"/>
          <w:sz w:val="24"/>
        </w:rPr>
        <w:t>, from non-government business data to police files to homeland security plans, and agencies in 201</w:t>
      </w:r>
      <w:r w:rsidR="00500746">
        <w:rPr>
          <w:rFonts w:ascii="Times New Roman" w:hAnsi="Times New Roman"/>
          <w:sz w:val="24"/>
        </w:rPr>
        <w:t>5</w:t>
      </w:r>
      <w:r>
        <w:rPr>
          <w:rFonts w:ascii="Times New Roman" w:hAnsi="Times New Roman"/>
          <w:sz w:val="24"/>
        </w:rPr>
        <w:t xml:space="preserve"> cited them </w:t>
      </w:r>
      <w:r w:rsidR="00500746">
        <w:rPr>
          <w:rFonts w:ascii="Times New Roman" w:hAnsi="Times New Roman"/>
          <w:sz w:val="24"/>
        </w:rPr>
        <w:t>2,058</w:t>
      </w:r>
      <w:r w:rsidR="00EA36A3">
        <w:rPr>
          <w:rFonts w:ascii="Times New Roman" w:hAnsi="Times New Roman"/>
          <w:sz w:val="24"/>
        </w:rPr>
        <w:t xml:space="preserve"> times in the </w:t>
      </w:r>
      <w:r w:rsidR="00500746">
        <w:rPr>
          <w:rFonts w:ascii="Times New Roman" w:hAnsi="Times New Roman"/>
          <w:sz w:val="24"/>
        </w:rPr>
        <w:t xml:space="preserve">1,506 </w:t>
      </w:r>
      <w:r>
        <w:rPr>
          <w:rFonts w:ascii="Times New Roman" w:hAnsi="Times New Roman"/>
          <w:sz w:val="24"/>
        </w:rPr>
        <w:t>full and partial denials</w:t>
      </w:r>
      <w:r w:rsidR="00500746">
        <w:rPr>
          <w:rFonts w:ascii="Times New Roman" w:hAnsi="Times New Roman"/>
          <w:sz w:val="24"/>
        </w:rPr>
        <w:t>. Use of each exemption followed patterns in prior years</w:t>
      </w:r>
      <w:r>
        <w:rPr>
          <w:rFonts w:ascii="Times New Roman" w:hAnsi="Times New Roman"/>
          <w:sz w:val="24"/>
        </w:rPr>
        <w:t xml:space="preserve">: </w:t>
      </w:r>
    </w:p>
    <w:p w:rsidR="00C767AE" w:rsidRDefault="00C767AE" w:rsidP="00C767AE">
      <w:pPr>
        <w:pStyle w:val="ListParagraph"/>
        <w:numPr>
          <w:ilvl w:val="0"/>
          <w:numId w:val="6"/>
        </w:numPr>
        <w:spacing w:line="240" w:lineRule="auto"/>
        <w:ind w:left="360"/>
        <w:rPr>
          <w:rFonts w:ascii="Times New Roman" w:hAnsi="Times New Roman"/>
          <w:sz w:val="24"/>
        </w:rPr>
      </w:pPr>
      <w:r>
        <w:rPr>
          <w:rFonts w:ascii="Times New Roman" w:hAnsi="Times New Roman"/>
          <w:sz w:val="24"/>
        </w:rPr>
        <w:t>Exemption 2 was the most often cited (</w:t>
      </w:r>
      <w:r w:rsidR="00500746">
        <w:rPr>
          <w:rFonts w:ascii="Times New Roman" w:hAnsi="Times New Roman"/>
          <w:sz w:val="24"/>
        </w:rPr>
        <w:t>1,036</w:t>
      </w:r>
      <w:r>
        <w:rPr>
          <w:rFonts w:ascii="Times New Roman" w:hAnsi="Times New Roman"/>
          <w:sz w:val="24"/>
        </w:rPr>
        <w:t xml:space="preserve"> times, or half of all exemption citations).  It </w:t>
      </w:r>
      <w:r w:rsidRPr="00CD0E24">
        <w:rPr>
          <w:rFonts w:ascii="Times New Roman" w:hAnsi="Times New Roman"/>
          <w:sz w:val="24"/>
        </w:rPr>
        <w:t xml:space="preserve">allows agencies to withhold personally identifiable information if release would mean a “completely unwarranted” invasion of privacy.  </w:t>
      </w:r>
      <w:r>
        <w:rPr>
          <w:rFonts w:ascii="Times New Roman" w:hAnsi="Times New Roman"/>
          <w:sz w:val="24"/>
        </w:rPr>
        <w:t xml:space="preserve">It was </w:t>
      </w:r>
      <w:r w:rsidR="00EA36A3">
        <w:rPr>
          <w:rFonts w:ascii="Times New Roman" w:hAnsi="Times New Roman"/>
          <w:sz w:val="24"/>
        </w:rPr>
        <w:t xml:space="preserve">especially often cited </w:t>
      </w:r>
      <w:r>
        <w:rPr>
          <w:rFonts w:ascii="Times New Roman" w:hAnsi="Times New Roman"/>
          <w:sz w:val="24"/>
        </w:rPr>
        <w:t xml:space="preserve">by </w:t>
      </w:r>
      <w:r w:rsidRPr="00CD0E24">
        <w:rPr>
          <w:rFonts w:ascii="Times New Roman" w:hAnsi="Times New Roman"/>
          <w:sz w:val="24"/>
        </w:rPr>
        <w:t xml:space="preserve">the </w:t>
      </w:r>
      <w:r w:rsidR="00500746">
        <w:rPr>
          <w:rFonts w:ascii="Times New Roman" w:hAnsi="Times New Roman"/>
          <w:sz w:val="24"/>
        </w:rPr>
        <w:t xml:space="preserve">MPD (271) and the </w:t>
      </w:r>
      <w:r w:rsidRPr="00CD0E24">
        <w:rPr>
          <w:rFonts w:ascii="Times New Roman" w:hAnsi="Times New Roman"/>
          <w:sz w:val="24"/>
        </w:rPr>
        <w:t>Office of Police Complaints</w:t>
      </w:r>
      <w:r>
        <w:rPr>
          <w:rFonts w:ascii="Times New Roman" w:hAnsi="Times New Roman"/>
          <w:sz w:val="24"/>
        </w:rPr>
        <w:t xml:space="preserve"> (</w:t>
      </w:r>
      <w:r w:rsidR="00500746">
        <w:rPr>
          <w:rFonts w:ascii="Times New Roman" w:hAnsi="Times New Roman"/>
          <w:sz w:val="24"/>
        </w:rPr>
        <w:t>211</w:t>
      </w:r>
      <w:r>
        <w:rPr>
          <w:rFonts w:ascii="Times New Roman" w:hAnsi="Times New Roman"/>
          <w:sz w:val="24"/>
        </w:rPr>
        <w:t>)</w:t>
      </w:r>
      <w:r w:rsidR="00500746">
        <w:rPr>
          <w:rFonts w:ascii="Times New Roman" w:hAnsi="Times New Roman"/>
          <w:sz w:val="24"/>
        </w:rPr>
        <w:t>.</w:t>
      </w:r>
      <w:r w:rsidR="00886D06">
        <w:rPr>
          <w:rFonts w:ascii="Times New Roman" w:hAnsi="Times New Roman"/>
          <w:sz w:val="24"/>
        </w:rPr>
        <w:t xml:space="preserve"> On the special case of the denial of police complaints, see the appendix.</w:t>
      </w:r>
    </w:p>
    <w:p w:rsidR="00C767AE" w:rsidRDefault="00C767AE" w:rsidP="00C767AE">
      <w:pPr>
        <w:pStyle w:val="ListParagraph"/>
        <w:numPr>
          <w:ilvl w:val="0"/>
          <w:numId w:val="6"/>
        </w:numPr>
        <w:spacing w:line="240" w:lineRule="auto"/>
        <w:ind w:left="360"/>
        <w:rPr>
          <w:rFonts w:ascii="Times New Roman" w:hAnsi="Times New Roman"/>
          <w:sz w:val="24"/>
        </w:rPr>
      </w:pPr>
      <w:r>
        <w:rPr>
          <w:rFonts w:ascii="Times New Roman" w:hAnsi="Times New Roman"/>
          <w:sz w:val="24"/>
        </w:rPr>
        <w:t xml:space="preserve">Exemption 3 was the next </w:t>
      </w:r>
      <w:r w:rsidRPr="00CD0E24">
        <w:rPr>
          <w:rFonts w:ascii="Times New Roman" w:hAnsi="Times New Roman"/>
          <w:sz w:val="24"/>
        </w:rPr>
        <w:t>most frequently used (</w:t>
      </w:r>
      <w:r>
        <w:rPr>
          <w:rFonts w:ascii="Times New Roman" w:hAnsi="Times New Roman"/>
          <w:sz w:val="24"/>
        </w:rPr>
        <w:t>a quarter</w:t>
      </w:r>
      <w:r w:rsidRPr="00CD0E24">
        <w:rPr>
          <w:rFonts w:ascii="Times New Roman" w:hAnsi="Times New Roman"/>
          <w:sz w:val="24"/>
        </w:rPr>
        <w:t xml:space="preserve"> of all exemption claims)</w:t>
      </w:r>
      <w:r>
        <w:rPr>
          <w:rFonts w:ascii="Times New Roman" w:hAnsi="Times New Roman"/>
          <w:sz w:val="24"/>
        </w:rPr>
        <w:t xml:space="preserve">, covering </w:t>
      </w:r>
      <w:r w:rsidRPr="00CD0E24">
        <w:rPr>
          <w:rFonts w:ascii="Times New Roman" w:hAnsi="Times New Roman"/>
          <w:sz w:val="24"/>
        </w:rPr>
        <w:t>six different kinds of law enforcement records</w:t>
      </w:r>
      <w:r>
        <w:rPr>
          <w:rFonts w:ascii="Times New Roman" w:hAnsi="Times New Roman"/>
          <w:sz w:val="24"/>
        </w:rPr>
        <w:t xml:space="preserve">. Some are very specialized to protect police sources and methods but one exempts </w:t>
      </w:r>
      <w:r w:rsidR="00886D06">
        <w:rPr>
          <w:rFonts w:ascii="Times New Roman" w:hAnsi="Times New Roman"/>
          <w:sz w:val="24"/>
        </w:rPr>
        <w:t>any police record</w:t>
      </w:r>
      <w:r>
        <w:rPr>
          <w:rFonts w:ascii="Times New Roman" w:hAnsi="Times New Roman"/>
          <w:sz w:val="24"/>
        </w:rPr>
        <w:t xml:space="preserve"> whose release would be a privacy invasion (this time on a lower standard—ju</w:t>
      </w:r>
      <w:r w:rsidR="003F6C55">
        <w:rPr>
          <w:rFonts w:ascii="Times New Roman" w:hAnsi="Times New Roman"/>
          <w:sz w:val="24"/>
        </w:rPr>
        <w:t xml:space="preserve">st an “unwarranted” invasion). </w:t>
      </w:r>
      <w:r>
        <w:rPr>
          <w:rFonts w:ascii="Times New Roman" w:hAnsi="Times New Roman"/>
          <w:sz w:val="24"/>
        </w:rPr>
        <w:t xml:space="preserve">Of the </w:t>
      </w:r>
      <w:r w:rsidR="00EA36A3">
        <w:rPr>
          <w:rFonts w:ascii="Times New Roman" w:hAnsi="Times New Roman"/>
          <w:sz w:val="24"/>
        </w:rPr>
        <w:t>518</w:t>
      </w:r>
      <w:r w:rsidRPr="00CD0E24">
        <w:rPr>
          <w:rFonts w:ascii="Times New Roman" w:hAnsi="Times New Roman"/>
          <w:sz w:val="24"/>
        </w:rPr>
        <w:t xml:space="preserve"> citations</w:t>
      </w:r>
      <w:r>
        <w:rPr>
          <w:rFonts w:ascii="Times New Roman" w:hAnsi="Times New Roman"/>
          <w:sz w:val="24"/>
        </w:rPr>
        <w:t xml:space="preserve"> to Exemption 3, </w:t>
      </w:r>
      <w:r w:rsidR="00EA36A3">
        <w:rPr>
          <w:rFonts w:ascii="Times New Roman" w:hAnsi="Times New Roman"/>
          <w:sz w:val="24"/>
        </w:rPr>
        <w:t>385</w:t>
      </w:r>
      <w:r>
        <w:rPr>
          <w:rFonts w:ascii="Times New Roman" w:hAnsi="Times New Roman"/>
          <w:sz w:val="24"/>
        </w:rPr>
        <w:t xml:space="preserve"> (7</w:t>
      </w:r>
      <w:r w:rsidR="00EA36A3">
        <w:rPr>
          <w:rFonts w:ascii="Times New Roman" w:hAnsi="Times New Roman"/>
          <w:sz w:val="24"/>
        </w:rPr>
        <w:t>4</w:t>
      </w:r>
      <w:r>
        <w:rPr>
          <w:rFonts w:ascii="Times New Roman" w:hAnsi="Times New Roman"/>
          <w:sz w:val="24"/>
        </w:rPr>
        <w:t xml:space="preserve"> percent)</w:t>
      </w:r>
      <w:r w:rsidRPr="00CD0E24">
        <w:rPr>
          <w:rFonts w:ascii="Times New Roman" w:hAnsi="Times New Roman"/>
          <w:sz w:val="24"/>
        </w:rPr>
        <w:t xml:space="preserve"> were to </w:t>
      </w:r>
      <w:r>
        <w:rPr>
          <w:rFonts w:ascii="Times New Roman" w:hAnsi="Times New Roman"/>
          <w:sz w:val="24"/>
        </w:rPr>
        <w:t>the privacy part, 3(</w:t>
      </w:r>
      <w:r w:rsidR="00EA36A3">
        <w:rPr>
          <w:rFonts w:ascii="Times New Roman" w:hAnsi="Times New Roman"/>
          <w:sz w:val="24"/>
        </w:rPr>
        <w:t>C</w:t>
      </w:r>
      <w:r>
        <w:rPr>
          <w:rFonts w:ascii="Times New Roman" w:hAnsi="Times New Roman"/>
          <w:sz w:val="24"/>
        </w:rPr>
        <w:t xml:space="preserve">), </w:t>
      </w:r>
      <w:r w:rsidR="00886D06">
        <w:rPr>
          <w:rFonts w:ascii="Times New Roman" w:hAnsi="Times New Roman"/>
          <w:sz w:val="24"/>
        </w:rPr>
        <w:t xml:space="preserve">again over half by </w:t>
      </w:r>
      <w:r w:rsidRPr="00CD0E24">
        <w:rPr>
          <w:rFonts w:ascii="Times New Roman" w:hAnsi="Times New Roman"/>
          <w:sz w:val="24"/>
        </w:rPr>
        <w:t xml:space="preserve">the Office of Police Complaints.  </w:t>
      </w:r>
    </w:p>
    <w:p w:rsidR="00C767AE" w:rsidRDefault="00C767AE" w:rsidP="00C767AE">
      <w:pPr>
        <w:pStyle w:val="ListParagraph"/>
        <w:numPr>
          <w:ilvl w:val="0"/>
          <w:numId w:val="6"/>
        </w:numPr>
        <w:spacing w:line="240" w:lineRule="auto"/>
        <w:ind w:left="360"/>
        <w:rPr>
          <w:rFonts w:ascii="Times New Roman" w:hAnsi="Times New Roman"/>
          <w:sz w:val="24"/>
        </w:rPr>
      </w:pPr>
      <w:r w:rsidRPr="009036DA">
        <w:rPr>
          <w:rFonts w:ascii="Times New Roman" w:hAnsi="Times New Roman"/>
          <w:sz w:val="24"/>
        </w:rPr>
        <w:t xml:space="preserve">Two other exemptions each accounted for about 8 percent of exemptions claimed. Exemption 1, for commercial and financial information from non-government sources, was commonly used by agencies with business dealings, </w:t>
      </w:r>
      <w:r w:rsidR="00201FB3">
        <w:rPr>
          <w:rFonts w:ascii="Times New Roman" w:hAnsi="Times New Roman"/>
          <w:sz w:val="24"/>
        </w:rPr>
        <w:t xml:space="preserve">Department of </w:t>
      </w:r>
      <w:r w:rsidRPr="009036DA">
        <w:rPr>
          <w:rFonts w:ascii="Times New Roman" w:hAnsi="Times New Roman"/>
          <w:sz w:val="24"/>
        </w:rPr>
        <w:t>General Services</w:t>
      </w:r>
      <w:r w:rsidR="00201FB3">
        <w:rPr>
          <w:rFonts w:ascii="Times New Roman" w:hAnsi="Times New Roman"/>
          <w:sz w:val="24"/>
        </w:rPr>
        <w:t xml:space="preserve"> and the</w:t>
      </w:r>
      <w:r w:rsidRPr="009036DA">
        <w:rPr>
          <w:rFonts w:ascii="Times New Roman" w:hAnsi="Times New Roman"/>
          <w:sz w:val="24"/>
        </w:rPr>
        <w:t xml:space="preserve"> </w:t>
      </w:r>
      <w:r w:rsidR="00201FB3">
        <w:rPr>
          <w:rFonts w:ascii="Times New Roman" w:hAnsi="Times New Roman"/>
          <w:sz w:val="24"/>
        </w:rPr>
        <w:t xml:space="preserve">Office of </w:t>
      </w:r>
      <w:r w:rsidRPr="009036DA">
        <w:rPr>
          <w:rFonts w:ascii="Times New Roman" w:hAnsi="Times New Roman"/>
          <w:sz w:val="24"/>
        </w:rPr>
        <w:t xml:space="preserve">Contracting &amp; Procurement. Exemption 4, covering records that are behind-the-scenes materials from the deliberative process leading up to decisions, was used most by the </w:t>
      </w:r>
      <w:r w:rsidR="00201FB3">
        <w:rPr>
          <w:rFonts w:ascii="Times New Roman" w:hAnsi="Times New Roman"/>
          <w:sz w:val="24"/>
        </w:rPr>
        <w:t xml:space="preserve">Office of </w:t>
      </w:r>
      <w:r w:rsidR="00201FB3" w:rsidRPr="009036DA">
        <w:rPr>
          <w:rFonts w:ascii="Times New Roman" w:hAnsi="Times New Roman"/>
          <w:sz w:val="24"/>
        </w:rPr>
        <w:t xml:space="preserve">Contracting &amp; Procurement </w:t>
      </w:r>
      <w:r w:rsidR="00201FB3">
        <w:rPr>
          <w:rFonts w:ascii="Times New Roman" w:hAnsi="Times New Roman"/>
          <w:sz w:val="24"/>
        </w:rPr>
        <w:t xml:space="preserve">and the </w:t>
      </w:r>
      <w:r w:rsidRPr="009036DA">
        <w:rPr>
          <w:rFonts w:ascii="Times New Roman" w:hAnsi="Times New Roman"/>
          <w:sz w:val="24"/>
        </w:rPr>
        <w:t>D.C. Council</w:t>
      </w:r>
      <w:r w:rsidR="00201FB3">
        <w:rPr>
          <w:rFonts w:ascii="Times New Roman" w:hAnsi="Times New Roman"/>
          <w:sz w:val="24"/>
        </w:rPr>
        <w:t>.</w:t>
      </w:r>
    </w:p>
    <w:p w:rsidR="002516D8" w:rsidRDefault="0015338C" w:rsidP="00C767AE">
      <w:pPr>
        <w:spacing w:line="240" w:lineRule="auto"/>
        <w:rPr>
          <w:rFonts w:ascii="Times New Roman" w:hAnsi="Times New Roman"/>
          <w:sz w:val="24"/>
        </w:rPr>
      </w:pPr>
      <w:r>
        <w:rPr>
          <w:rFonts w:ascii="Times New Roman" w:hAnsi="Times New Roman"/>
          <w:sz w:val="24"/>
        </w:rPr>
        <w:t xml:space="preserve">The </w:t>
      </w:r>
      <w:r w:rsidR="00C767AE">
        <w:rPr>
          <w:rFonts w:ascii="Times New Roman" w:hAnsi="Times New Roman"/>
          <w:sz w:val="24"/>
        </w:rPr>
        <w:t xml:space="preserve">annual report </w:t>
      </w:r>
      <w:r>
        <w:rPr>
          <w:rFonts w:ascii="Times New Roman" w:hAnsi="Times New Roman"/>
          <w:sz w:val="24"/>
        </w:rPr>
        <w:t xml:space="preserve">doesn’t address </w:t>
      </w:r>
      <w:r w:rsidR="00C767AE">
        <w:rPr>
          <w:rFonts w:ascii="Times New Roman" w:hAnsi="Times New Roman"/>
          <w:sz w:val="24"/>
        </w:rPr>
        <w:t xml:space="preserve">whether </w:t>
      </w:r>
      <w:r w:rsidR="002516D8">
        <w:rPr>
          <w:rFonts w:ascii="Times New Roman" w:hAnsi="Times New Roman"/>
          <w:sz w:val="24"/>
        </w:rPr>
        <w:t xml:space="preserve">agencies </w:t>
      </w:r>
      <w:r w:rsidR="004456A3">
        <w:rPr>
          <w:rFonts w:ascii="Times New Roman" w:hAnsi="Times New Roman"/>
          <w:sz w:val="24"/>
        </w:rPr>
        <w:t xml:space="preserve">are </w:t>
      </w:r>
      <w:r w:rsidR="002516D8">
        <w:rPr>
          <w:rFonts w:ascii="Times New Roman" w:hAnsi="Times New Roman"/>
          <w:sz w:val="24"/>
        </w:rPr>
        <w:t>correct</w:t>
      </w:r>
      <w:r w:rsidR="00C9533C">
        <w:rPr>
          <w:rFonts w:ascii="Times New Roman" w:hAnsi="Times New Roman"/>
          <w:sz w:val="24"/>
        </w:rPr>
        <w:t xml:space="preserve">ly claiming </w:t>
      </w:r>
      <w:r w:rsidR="002516D8">
        <w:rPr>
          <w:rFonts w:ascii="Times New Roman" w:hAnsi="Times New Roman"/>
          <w:sz w:val="24"/>
        </w:rPr>
        <w:t xml:space="preserve">the thousands of </w:t>
      </w:r>
      <w:r w:rsidR="00C767AE">
        <w:rPr>
          <w:rFonts w:ascii="Times New Roman" w:hAnsi="Times New Roman"/>
          <w:sz w:val="24"/>
        </w:rPr>
        <w:t>exemptions</w:t>
      </w:r>
      <w:r w:rsidR="00C9533C">
        <w:rPr>
          <w:rFonts w:ascii="Times New Roman" w:hAnsi="Times New Roman"/>
          <w:sz w:val="24"/>
        </w:rPr>
        <w:t>.</w:t>
      </w:r>
      <w:r w:rsidR="002516D8">
        <w:rPr>
          <w:rFonts w:ascii="Times New Roman" w:hAnsi="Times New Roman"/>
          <w:sz w:val="24"/>
        </w:rPr>
        <w:t xml:space="preserve"> </w:t>
      </w:r>
      <w:r>
        <w:rPr>
          <w:rFonts w:ascii="Times New Roman" w:hAnsi="Times New Roman"/>
          <w:sz w:val="24"/>
        </w:rPr>
        <w:t>No regulations spell out quality control measures for agency FOIA operations, and staff doing FOIA work have a wide range of qualifications. B</w:t>
      </w:r>
      <w:r w:rsidR="00C9533C">
        <w:rPr>
          <w:rFonts w:ascii="Times New Roman" w:hAnsi="Times New Roman"/>
          <w:sz w:val="24"/>
        </w:rPr>
        <w:t xml:space="preserve">ut the extent of error is </w:t>
      </w:r>
      <w:r>
        <w:rPr>
          <w:rFonts w:ascii="Times New Roman" w:hAnsi="Times New Roman"/>
          <w:sz w:val="24"/>
        </w:rPr>
        <w:t xml:space="preserve">obvious in </w:t>
      </w:r>
      <w:r w:rsidR="00C9533C">
        <w:rPr>
          <w:rFonts w:ascii="Times New Roman" w:hAnsi="Times New Roman"/>
          <w:sz w:val="24"/>
        </w:rPr>
        <w:t xml:space="preserve">the roughly 50 percent rate at which </w:t>
      </w:r>
      <w:r w:rsidR="002516D8">
        <w:rPr>
          <w:rFonts w:ascii="Times New Roman" w:hAnsi="Times New Roman"/>
          <w:sz w:val="24"/>
        </w:rPr>
        <w:t xml:space="preserve">agency decisions are reversed </w:t>
      </w:r>
      <w:r w:rsidR="004456A3">
        <w:rPr>
          <w:rFonts w:ascii="Times New Roman" w:hAnsi="Times New Roman"/>
          <w:sz w:val="24"/>
        </w:rPr>
        <w:t>when challenged i</w:t>
      </w:r>
      <w:r w:rsidR="002516D8">
        <w:rPr>
          <w:rFonts w:ascii="Times New Roman" w:hAnsi="Times New Roman"/>
          <w:sz w:val="24"/>
        </w:rPr>
        <w:t>n appeals to the mayor</w:t>
      </w:r>
      <w:r w:rsidR="00C9533C">
        <w:rPr>
          <w:rFonts w:ascii="Times New Roman" w:hAnsi="Times New Roman"/>
          <w:sz w:val="24"/>
        </w:rPr>
        <w:t xml:space="preserve"> </w:t>
      </w:r>
      <w:r w:rsidR="002516D8">
        <w:rPr>
          <w:rFonts w:ascii="Times New Roman" w:hAnsi="Times New Roman"/>
          <w:sz w:val="24"/>
        </w:rPr>
        <w:t xml:space="preserve">or </w:t>
      </w:r>
      <w:r>
        <w:rPr>
          <w:rFonts w:ascii="Times New Roman" w:hAnsi="Times New Roman"/>
          <w:sz w:val="24"/>
        </w:rPr>
        <w:t xml:space="preserve">the similar rate at which the District loses when defending its agencies’ FOIA decisions </w:t>
      </w:r>
      <w:r w:rsidR="002516D8">
        <w:rPr>
          <w:rFonts w:ascii="Times New Roman" w:hAnsi="Times New Roman"/>
          <w:sz w:val="24"/>
        </w:rPr>
        <w:t>in court</w:t>
      </w:r>
      <w:r w:rsidR="00C9533C">
        <w:rPr>
          <w:rFonts w:ascii="Times New Roman" w:hAnsi="Times New Roman"/>
          <w:sz w:val="24"/>
        </w:rPr>
        <w:t xml:space="preserve"> (discussed in later sections). </w:t>
      </w:r>
      <w:r w:rsidR="002516D8">
        <w:rPr>
          <w:rFonts w:ascii="Times New Roman" w:hAnsi="Times New Roman"/>
          <w:sz w:val="24"/>
        </w:rPr>
        <w:t xml:space="preserve"> </w:t>
      </w:r>
    </w:p>
    <w:p w:rsidR="00C767AE" w:rsidRPr="008372F8" w:rsidRDefault="00886D06" w:rsidP="00C767AE">
      <w:pPr>
        <w:spacing w:line="240" w:lineRule="auto"/>
        <w:rPr>
          <w:rFonts w:ascii="Times New Roman" w:hAnsi="Times New Roman"/>
          <w:b/>
          <w:sz w:val="24"/>
          <w:u w:val="single"/>
        </w:rPr>
      </w:pPr>
      <w:r>
        <w:rPr>
          <w:rFonts w:ascii="Times New Roman" w:hAnsi="Times New Roman"/>
          <w:b/>
          <w:sz w:val="24"/>
          <w:u w:val="single"/>
        </w:rPr>
        <w:t>Delayed processing</w:t>
      </w:r>
      <w:r w:rsidR="00C767AE" w:rsidRPr="008372F8">
        <w:rPr>
          <w:rFonts w:ascii="Times New Roman" w:hAnsi="Times New Roman"/>
          <w:b/>
          <w:sz w:val="24"/>
          <w:u w:val="single"/>
        </w:rPr>
        <w:t xml:space="preserve"> </w:t>
      </w:r>
    </w:p>
    <w:p w:rsidR="00CD770F" w:rsidRDefault="00C767AE" w:rsidP="00C767AE">
      <w:pPr>
        <w:spacing w:line="240" w:lineRule="auto"/>
        <w:rPr>
          <w:rFonts w:ascii="Times New Roman" w:hAnsi="Times New Roman"/>
          <w:sz w:val="24"/>
        </w:rPr>
      </w:pPr>
      <w:r w:rsidRPr="00854313">
        <w:rPr>
          <w:rFonts w:ascii="Times New Roman" w:hAnsi="Times New Roman"/>
          <w:sz w:val="24"/>
        </w:rPr>
        <w:t>Delays continued to mount:</w:t>
      </w:r>
      <w:r>
        <w:rPr>
          <w:rFonts w:ascii="Times New Roman" w:hAnsi="Times New Roman"/>
          <w:sz w:val="24"/>
        </w:rPr>
        <w:t xml:space="preserve"> almost 2,000</w:t>
      </w:r>
      <w:r w:rsidR="004F2196">
        <w:rPr>
          <w:rFonts w:ascii="Times New Roman" w:hAnsi="Times New Roman"/>
          <w:sz w:val="24"/>
        </w:rPr>
        <w:t xml:space="preserve"> </w:t>
      </w:r>
      <w:r w:rsidR="00886D06">
        <w:rPr>
          <w:rFonts w:ascii="Times New Roman" w:hAnsi="Times New Roman"/>
          <w:sz w:val="24"/>
        </w:rPr>
        <w:t xml:space="preserve">or </w:t>
      </w:r>
      <w:r w:rsidR="004F2196">
        <w:rPr>
          <w:rFonts w:ascii="Times New Roman" w:hAnsi="Times New Roman"/>
          <w:sz w:val="24"/>
        </w:rPr>
        <w:t>36 percent of all requests wh</w:t>
      </w:r>
      <w:r w:rsidR="00886D06">
        <w:rPr>
          <w:rFonts w:ascii="Times New Roman" w:hAnsi="Times New Roman"/>
          <w:sz w:val="24"/>
        </w:rPr>
        <w:t xml:space="preserve">ere processing time is reported </w:t>
      </w:r>
      <w:r w:rsidR="00FE461B">
        <w:rPr>
          <w:rFonts w:ascii="Times New Roman" w:hAnsi="Times New Roman"/>
          <w:sz w:val="24"/>
        </w:rPr>
        <w:t xml:space="preserve">took more than the three weeks the law allows. </w:t>
      </w:r>
      <w:r w:rsidR="00CD770F">
        <w:rPr>
          <w:rFonts w:ascii="Times New Roman" w:hAnsi="Times New Roman"/>
          <w:sz w:val="24"/>
        </w:rPr>
        <w:t xml:space="preserve">Forty percent of those delayed requests took more than 26 days, and </w:t>
      </w:r>
      <w:r w:rsidR="00886D06">
        <w:rPr>
          <w:rFonts w:ascii="Times New Roman" w:hAnsi="Times New Roman"/>
          <w:sz w:val="24"/>
        </w:rPr>
        <w:t xml:space="preserve">how much longer </w:t>
      </w:r>
      <w:r w:rsidR="00CD770F">
        <w:rPr>
          <w:rFonts w:ascii="Times New Roman" w:hAnsi="Times New Roman"/>
          <w:sz w:val="24"/>
        </w:rPr>
        <w:t xml:space="preserve">is unreported. </w:t>
      </w:r>
      <w:r w:rsidR="004F2196">
        <w:rPr>
          <w:rFonts w:ascii="Times New Roman" w:hAnsi="Times New Roman"/>
          <w:sz w:val="24"/>
        </w:rPr>
        <w:t xml:space="preserve">The </w:t>
      </w:r>
      <w:r w:rsidR="004F2196" w:rsidRPr="00854313">
        <w:rPr>
          <w:rFonts w:ascii="Times New Roman" w:hAnsi="Times New Roman"/>
          <w:sz w:val="24"/>
        </w:rPr>
        <w:t xml:space="preserve">actual </w:t>
      </w:r>
      <w:r w:rsidR="004F2196">
        <w:rPr>
          <w:rFonts w:ascii="Times New Roman" w:hAnsi="Times New Roman"/>
          <w:sz w:val="24"/>
        </w:rPr>
        <w:t xml:space="preserve">fraction </w:t>
      </w:r>
      <w:r w:rsidR="00FE461B">
        <w:rPr>
          <w:rFonts w:ascii="Times New Roman" w:hAnsi="Times New Roman"/>
          <w:sz w:val="24"/>
        </w:rPr>
        <w:t xml:space="preserve">answered late </w:t>
      </w:r>
      <w:r w:rsidR="00886D06">
        <w:rPr>
          <w:rFonts w:ascii="Times New Roman" w:hAnsi="Times New Roman"/>
          <w:sz w:val="24"/>
        </w:rPr>
        <w:t>may be</w:t>
      </w:r>
      <w:r w:rsidR="004F2196">
        <w:rPr>
          <w:rFonts w:ascii="Times New Roman" w:hAnsi="Times New Roman"/>
          <w:sz w:val="24"/>
        </w:rPr>
        <w:t xml:space="preserve"> larger</w:t>
      </w:r>
      <w:r w:rsidR="004F2196" w:rsidRPr="00854313">
        <w:rPr>
          <w:rFonts w:ascii="Times New Roman" w:hAnsi="Times New Roman"/>
          <w:sz w:val="24"/>
        </w:rPr>
        <w:t xml:space="preserve">, as </w:t>
      </w:r>
      <w:r w:rsidR="00FE461B">
        <w:rPr>
          <w:rFonts w:ascii="Times New Roman" w:hAnsi="Times New Roman"/>
          <w:sz w:val="24"/>
        </w:rPr>
        <w:t xml:space="preserve">agencies failed to give </w:t>
      </w:r>
      <w:r w:rsidR="004F2196" w:rsidRPr="00854313">
        <w:rPr>
          <w:rFonts w:ascii="Times New Roman" w:hAnsi="Times New Roman"/>
          <w:sz w:val="24"/>
        </w:rPr>
        <w:t xml:space="preserve">processing time for </w:t>
      </w:r>
      <w:r w:rsidR="004F2196">
        <w:rPr>
          <w:rFonts w:ascii="Times New Roman" w:hAnsi="Times New Roman"/>
          <w:sz w:val="24"/>
        </w:rPr>
        <w:t xml:space="preserve">603 or 10 percent of </w:t>
      </w:r>
      <w:r w:rsidR="00FE461B">
        <w:rPr>
          <w:rFonts w:ascii="Times New Roman" w:hAnsi="Times New Roman"/>
          <w:sz w:val="24"/>
        </w:rPr>
        <w:t xml:space="preserve">the year’s </w:t>
      </w:r>
      <w:r w:rsidR="004F2196">
        <w:rPr>
          <w:rFonts w:ascii="Times New Roman" w:hAnsi="Times New Roman"/>
          <w:sz w:val="24"/>
        </w:rPr>
        <w:t>r</w:t>
      </w:r>
      <w:r w:rsidR="004F2196" w:rsidRPr="00854313">
        <w:rPr>
          <w:rFonts w:ascii="Times New Roman" w:hAnsi="Times New Roman"/>
          <w:sz w:val="24"/>
        </w:rPr>
        <w:t xml:space="preserve">equests. </w:t>
      </w:r>
    </w:p>
    <w:p w:rsidR="00CD770F" w:rsidRDefault="00C9533C" w:rsidP="00C767AE">
      <w:pPr>
        <w:spacing w:line="240" w:lineRule="auto"/>
        <w:rPr>
          <w:rFonts w:ascii="Times New Roman" w:hAnsi="Times New Roman"/>
          <w:sz w:val="24"/>
        </w:rPr>
      </w:pPr>
      <w:r>
        <w:rPr>
          <w:rFonts w:ascii="Times New Roman" w:hAnsi="Times New Roman"/>
          <w:sz w:val="24"/>
        </w:rPr>
        <w:t xml:space="preserve">The five agencies reporting the most delayed </w:t>
      </w:r>
      <w:r w:rsidR="00886D06">
        <w:rPr>
          <w:rFonts w:ascii="Times New Roman" w:hAnsi="Times New Roman"/>
          <w:sz w:val="24"/>
        </w:rPr>
        <w:t>responses (</w:t>
      </w:r>
      <w:r w:rsidR="0028215B">
        <w:rPr>
          <w:rFonts w:ascii="Times New Roman" w:hAnsi="Times New Roman"/>
          <w:sz w:val="24"/>
        </w:rPr>
        <w:t>beyond the 15-day statutory deadline</w:t>
      </w:r>
      <w:r w:rsidR="00886D06">
        <w:rPr>
          <w:rFonts w:ascii="Times New Roman" w:hAnsi="Times New Roman"/>
          <w:sz w:val="24"/>
        </w:rPr>
        <w:t>)</w:t>
      </w:r>
      <w:r w:rsidR="0028215B">
        <w:rPr>
          <w:rFonts w:ascii="Times New Roman" w:hAnsi="Times New Roman"/>
          <w:sz w:val="24"/>
        </w:rPr>
        <w:t xml:space="preserve"> </w:t>
      </w:r>
      <w:r w:rsidR="00CD770F">
        <w:rPr>
          <w:rFonts w:ascii="Times New Roman" w:hAnsi="Times New Roman"/>
          <w:sz w:val="24"/>
        </w:rPr>
        <w:t>were: DCRA, 426; MPD, 280; Office of Contracting &amp; Procurement, 163; D</w:t>
      </w:r>
      <w:r w:rsidR="00384A33">
        <w:rPr>
          <w:rFonts w:ascii="Times New Roman" w:hAnsi="Times New Roman"/>
          <w:sz w:val="24"/>
        </w:rPr>
        <w:t>OEE</w:t>
      </w:r>
      <w:r w:rsidR="00CD770F">
        <w:rPr>
          <w:rFonts w:ascii="Times New Roman" w:hAnsi="Times New Roman"/>
          <w:sz w:val="24"/>
        </w:rPr>
        <w:t>, 153; Office of Unified Communications, 114.</w:t>
      </w:r>
      <w:r>
        <w:rPr>
          <w:rFonts w:ascii="Times New Roman" w:hAnsi="Times New Roman"/>
          <w:sz w:val="24"/>
        </w:rPr>
        <w:t xml:space="preserve"> </w:t>
      </w:r>
    </w:p>
    <w:p w:rsidR="004F2196" w:rsidRDefault="00CD770F" w:rsidP="00C767AE">
      <w:pPr>
        <w:spacing w:line="240" w:lineRule="auto"/>
        <w:rPr>
          <w:rFonts w:ascii="Times New Roman" w:hAnsi="Times New Roman"/>
          <w:sz w:val="24"/>
        </w:rPr>
      </w:pPr>
      <w:r>
        <w:rPr>
          <w:rFonts w:ascii="Times New Roman" w:hAnsi="Times New Roman"/>
          <w:sz w:val="24"/>
        </w:rPr>
        <w:t xml:space="preserve">The most long delays were at MPD, where 206 requests took more than 26 days. No other agency was close. </w:t>
      </w:r>
    </w:p>
    <w:p w:rsidR="00384A33" w:rsidRDefault="0083065D" w:rsidP="00C767AE">
      <w:pPr>
        <w:spacing w:line="240" w:lineRule="auto"/>
        <w:rPr>
          <w:rFonts w:ascii="Times New Roman" w:hAnsi="Times New Roman"/>
          <w:sz w:val="24"/>
        </w:rPr>
      </w:pPr>
      <w:r>
        <w:rPr>
          <w:rFonts w:ascii="Times New Roman" w:hAnsi="Times New Roman"/>
          <w:sz w:val="24"/>
        </w:rPr>
        <w:lastRenderedPageBreak/>
        <w:t xml:space="preserve">The median number of days for processing a request is an indicator that isn’t skewed </w:t>
      </w:r>
      <w:r w:rsidR="0028215B">
        <w:rPr>
          <w:rFonts w:ascii="Times New Roman" w:hAnsi="Times New Roman"/>
          <w:sz w:val="24"/>
        </w:rPr>
        <w:t xml:space="preserve">like the average </w:t>
      </w:r>
      <w:r>
        <w:rPr>
          <w:rFonts w:ascii="Times New Roman" w:hAnsi="Times New Roman"/>
          <w:sz w:val="24"/>
        </w:rPr>
        <w:t xml:space="preserve">by a </w:t>
      </w:r>
      <w:r w:rsidR="00886D06">
        <w:rPr>
          <w:rFonts w:ascii="Times New Roman" w:hAnsi="Times New Roman"/>
          <w:sz w:val="24"/>
        </w:rPr>
        <w:t xml:space="preserve">few </w:t>
      </w:r>
      <w:r w:rsidR="00384A33">
        <w:rPr>
          <w:rFonts w:ascii="Times New Roman" w:hAnsi="Times New Roman"/>
          <w:sz w:val="24"/>
        </w:rPr>
        <w:t>item</w:t>
      </w:r>
      <w:r w:rsidR="00886D06">
        <w:rPr>
          <w:rFonts w:ascii="Times New Roman" w:hAnsi="Times New Roman"/>
          <w:sz w:val="24"/>
        </w:rPr>
        <w:t>s</w:t>
      </w:r>
      <w:r w:rsidR="00384A33">
        <w:rPr>
          <w:rFonts w:ascii="Times New Roman" w:hAnsi="Times New Roman"/>
          <w:sz w:val="24"/>
        </w:rPr>
        <w:t xml:space="preserve"> </w:t>
      </w:r>
      <w:r w:rsidR="0028215B">
        <w:rPr>
          <w:rFonts w:ascii="Times New Roman" w:hAnsi="Times New Roman"/>
          <w:sz w:val="24"/>
        </w:rPr>
        <w:t xml:space="preserve">delayed by size or complexity. </w:t>
      </w:r>
      <w:r w:rsidR="00384A33">
        <w:rPr>
          <w:rFonts w:ascii="Times New Roman" w:hAnsi="Times New Roman"/>
          <w:sz w:val="24"/>
        </w:rPr>
        <w:t xml:space="preserve">The </w:t>
      </w:r>
      <w:r>
        <w:rPr>
          <w:rFonts w:ascii="Times New Roman" w:hAnsi="Times New Roman"/>
          <w:sz w:val="24"/>
        </w:rPr>
        <w:t xml:space="preserve">median </w:t>
      </w:r>
      <w:r w:rsidR="0028215B">
        <w:rPr>
          <w:rFonts w:ascii="Times New Roman" w:hAnsi="Times New Roman"/>
          <w:sz w:val="24"/>
        </w:rPr>
        <w:t xml:space="preserve">describes </w:t>
      </w:r>
      <w:r>
        <w:rPr>
          <w:rFonts w:ascii="Times New Roman" w:hAnsi="Times New Roman"/>
          <w:sz w:val="24"/>
        </w:rPr>
        <w:t xml:space="preserve">the midpoint of </w:t>
      </w:r>
      <w:r w:rsidR="0028215B">
        <w:rPr>
          <w:rFonts w:ascii="Times New Roman" w:hAnsi="Times New Roman"/>
          <w:sz w:val="24"/>
        </w:rPr>
        <w:t xml:space="preserve">a set of data. </w:t>
      </w:r>
      <w:r>
        <w:rPr>
          <w:rFonts w:ascii="Times New Roman" w:hAnsi="Times New Roman"/>
          <w:sz w:val="24"/>
        </w:rPr>
        <w:t xml:space="preserve"> </w:t>
      </w:r>
    </w:p>
    <w:p w:rsidR="0028215B" w:rsidRDefault="00886D06" w:rsidP="00C767AE">
      <w:pPr>
        <w:spacing w:line="240" w:lineRule="auto"/>
        <w:rPr>
          <w:rFonts w:ascii="Times New Roman" w:hAnsi="Times New Roman"/>
          <w:sz w:val="24"/>
        </w:rPr>
      </w:pPr>
      <w:r>
        <w:rPr>
          <w:rFonts w:ascii="Times New Roman" w:hAnsi="Times New Roman"/>
          <w:sz w:val="24"/>
        </w:rPr>
        <w:t>Median processing times show delay is widespread: in</w:t>
      </w:r>
      <w:r w:rsidR="0083065D">
        <w:rPr>
          <w:rFonts w:ascii="Times New Roman" w:hAnsi="Times New Roman"/>
          <w:sz w:val="24"/>
        </w:rPr>
        <w:t xml:space="preserve"> 2015, 20 agencies</w:t>
      </w:r>
      <w:r w:rsidR="0028215B">
        <w:rPr>
          <w:rFonts w:ascii="Times New Roman" w:hAnsi="Times New Roman"/>
          <w:sz w:val="24"/>
        </w:rPr>
        <w:t xml:space="preserve"> </w:t>
      </w:r>
      <w:r>
        <w:rPr>
          <w:rFonts w:ascii="Times New Roman" w:hAnsi="Times New Roman"/>
          <w:sz w:val="24"/>
        </w:rPr>
        <w:t xml:space="preserve">(over a quarter) </w:t>
      </w:r>
      <w:r w:rsidR="0028215B">
        <w:rPr>
          <w:rFonts w:ascii="Times New Roman" w:hAnsi="Times New Roman"/>
          <w:sz w:val="24"/>
        </w:rPr>
        <w:t xml:space="preserve">reported a </w:t>
      </w:r>
      <w:r w:rsidR="0083065D">
        <w:rPr>
          <w:rFonts w:ascii="Times New Roman" w:hAnsi="Times New Roman"/>
          <w:sz w:val="24"/>
        </w:rPr>
        <w:t xml:space="preserve">median processing time </w:t>
      </w:r>
      <w:r w:rsidR="0028215B">
        <w:rPr>
          <w:rFonts w:ascii="Times New Roman" w:hAnsi="Times New Roman"/>
          <w:sz w:val="24"/>
        </w:rPr>
        <w:t xml:space="preserve">of </w:t>
      </w:r>
      <w:r w:rsidR="0083065D">
        <w:rPr>
          <w:rFonts w:ascii="Times New Roman" w:hAnsi="Times New Roman"/>
          <w:sz w:val="24"/>
        </w:rPr>
        <w:t xml:space="preserve">16 days or more—so half their requests were answered late. </w:t>
      </w:r>
    </w:p>
    <w:p w:rsidR="00F72A70" w:rsidRDefault="00F72A70" w:rsidP="00C767AE">
      <w:pPr>
        <w:spacing w:line="240" w:lineRule="auto"/>
        <w:rPr>
          <w:rFonts w:ascii="Times New Roman" w:hAnsi="Times New Roman"/>
          <w:sz w:val="24"/>
        </w:rPr>
      </w:pPr>
      <w:r>
        <w:rPr>
          <w:rFonts w:ascii="Times New Roman" w:hAnsi="Times New Roman"/>
          <w:sz w:val="24"/>
        </w:rPr>
        <w:t xml:space="preserve">Five </w:t>
      </w:r>
      <w:r w:rsidR="00886D06">
        <w:rPr>
          <w:rFonts w:ascii="Times New Roman" w:hAnsi="Times New Roman"/>
          <w:sz w:val="24"/>
        </w:rPr>
        <w:t xml:space="preserve">had </w:t>
      </w:r>
      <w:r>
        <w:rPr>
          <w:rFonts w:ascii="Times New Roman" w:hAnsi="Times New Roman"/>
          <w:sz w:val="24"/>
        </w:rPr>
        <w:t xml:space="preserve">median processing times of 30 days or more, double what the law allows. </w:t>
      </w:r>
      <w:r w:rsidR="00CD770F">
        <w:rPr>
          <w:rFonts w:ascii="Times New Roman" w:hAnsi="Times New Roman"/>
          <w:sz w:val="24"/>
        </w:rPr>
        <w:t>Office of Zoning wa</w:t>
      </w:r>
      <w:r w:rsidR="00886D06">
        <w:rPr>
          <w:rFonts w:ascii="Times New Roman" w:hAnsi="Times New Roman"/>
          <w:sz w:val="24"/>
        </w:rPr>
        <w:t>s the slowest, with a median of 57</w:t>
      </w:r>
      <w:r w:rsidR="00CD770F">
        <w:rPr>
          <w:rFonts w:ascii="Times New Roman" w:hAnsi="Times New Roman"/>
          <w:sz w:val="24"/>
        </w:rPr>
        <w:t xml:space="preserve"> days to handle its 58 requests in 2015; D.C. Water &amp; Sewer and Office of State Superintendent of Education </w:t>
      </w:r>
      <w:r w:rsidR="00384A33">
        <w:rPr>
          <w:rFonts w:ascii="Times New Roman" w:hAnsi="Times New Roman"/>
          <w:sz w:val="24"/>
        </w:rPr>
        <w:t xml:space="preserve">(OSSE) </w:t>
      </w:r>
      <w:r w:rsidR="00CD770F">
        <w:rPr>
          <w:rFonts w:ascii="Times New Roman" w:hAnsi="Times New Roman"/>
          <w:sz w:val="24"/>
        </w:rPr>
        <w:t xml:space="preserve">both </w:t>
      </w:r>
      <w:r w:rsidR="0028215B">
        <w:rPr>
          <w:rFonts w:ascii="Times New Roman" w:hAnsi="Times New Roman"/>
          <w:sz w:val="24"/>
        </w:rPr>
        <w:t xml:space="preserve">reported </w:t>
      </w:r>
      <w:r w:rsidR="00CD770F">
        <w:rPr>
          <w:rFonts w:ascii="Times New Roman" w:hAnsi="Times New Roman"/>
          <w:sz w:val="24"/>
        </w:rPr>
        <w:t xml:space="preserve">a median of about 30 days </w:t>
      </w:r>
      <w:r w:rsidR="0028215B">
        <w:rPr>
          <w:rFonts w:ascii="Times New Roman" w:hAnsi="Times New Roman"/>
          <w:sz w:val="24"/>
        </w:rPr>
        <w:t xml:space="preserve">needed </w:t>
      </w:r>
      <w:r w:rsidR="00CD770F">
        <w:rPr>
          <w:rFonts w:ascii="Times New Roman" w:hAnsi="Times New Roman"/>
          <w:sz w:val="24"/>
        </w:rPr>
        <w:t xml:space="preserve">to handle the 100 or so requests </w:t>
      </w:r>
      <w:r w:rsidR="00AE3548">
        <w:rPr>
          <w:rFonts w:ascii="Times New Roman" w:hAnsi="Times New Roman"/>
          <w:sz w:val="24"/>
        </w:rPr>
        <w:t>each</w:t>
      </w:r>
      <w:r w:rsidR="00CD770F">
        <w:rPr>
          <w:rFonts w:ascii="Times New Roman" w:hAnsi="Times New Roman"/>
          <w:sz w:val="24"/>
        </w:rPr>
        <w:t xml:space="preserve"> received in 2015.</w:t>
      </w:r>
    </w:p>
    <w:p w:rsidR="00C767AE" w:rsidRDefault="00D3088D" w:rsidP="00C767AE">
      <w:pPr>
        <w:spacing w:line="240" w:lineRule="auto"/>
        <w:rPr>
          <w:rFonts w:ascii="Times New Roman" w:hAnsi="Times New Roman"/>
          <w:sz w:val="24"/>
        </w:rPr>
      </w:pPr>
      <w:r>
        <w:rPr>
          <w:rFonts w:ascii="Times New Roman" w:hAnsi="Times New Roman"/>
          <w:sz w:val="24"/>
        </w:rPr>
        <w:t>Backlogged cases (</w:t>
      </w:r>
      <w:r w:rsidR="00886D06">
        <w:rPr>
          <w:rFonts w:ascii="Times New Roman" w:hAnsi="Times New Roman"/>
          <w:sz w:val="24"/>
        </w:rPr>
        <w:t xml:space="preserve">the </w:t>
      </w:r>
      <w:r>
        <w:rPr>
          <w:rFonts w:ascii="Times New Roman" w:hAnsi="Times New Roman"/>
          <w:sz w:val="24"/>
        </w:rPr>
        <w:t xml:space="preserve">447 left at the end </w:t>
      </w:r>
      <w:r w:rsidR="00196A2A">
        <w:rPr>
          <w:rFonts w:ascii="Times New Roman" w:hAnsi="Times New Roman"/>
          <w:sz w:val="24"/>
        </w:rPr>
        <w:t>of September 2015)</w:t>
      </w:r>
      <w:r>
        <w:rPr>
          <w:rFonts w:ascii="Times New Roman" w:hAnsi="Times New Roman"/>
          <w:sz w:val="24"/>
        </w:rPr>
        <w:t xml:space="preserve"> included some long-delayed. </w:t>
      </w:r>
      <w:r w:rsidR="00196A2A">
        <w:rPr>
          <w:rFonts w:ascii="Times New Roman" w:hAnsi="Times New Roman"/>
          <w:sz w:val="24"/>
        </w:rPr>
        <w:t xml:space="preserve">The </w:t>
      </w:r>
      <w:r w:rsidR="00111311">
        <w:rPr>
          <w:rFonts w:ascii="Times New Roman" w:hAnsi="Times New Roman"/>
          <w:sz w:val="24"/>
        </w:rPr>
        <w:t>MPD</w:t>
      </w:r>
      <w:r>
        <w:rPr>
          <w:rFonts w:ascii="Times New Roman" w:hAnsi="Times New Roman"/>
          <w:sz w:val="24"/>
        </w:rPr>
        <w:t xml:space="preserve"> backlog </w:t>
      </w:r>
      <w:r w:rsidR="00196A2A">
        <w:rPr>
          <w:rFonts w:ascii="Times New Roman" w:hAnsi="Times New Roman"/>
          <w:sz w:val="24"/>
        </w:rPr>
        <w:t xml:space="preserve">of </w:t>
      </w:r>
      <w:r>
        <w:rPr>
          <w:rFonts w:ascii="Times New Roman" w:hAnsi="Times New Roman"/>
          <w:sz w:val="24"/>
        </w:rPr>
        <w:t>1</w:t>
      </w:r>
      <w:r w:rsidR="00196A2A">
        <w:rPr>
          <w:rFonts w:ascii="Times New Roman" w:hAnsi="Times New Roman"/>
          <w:sz w:val="24"/>
        </w:rPr>
        <w:t>1</w:t>
      </w:r>
      <w:r>
        <w:rPr>
          <w:rFonts w:ascii="Times New Roman" w:hAnsi="Times New Roman"/>
          <w:sz w:val="24"/>
        </w:rPr>
        <w:t>1</w:t>
      </w:r>
      <w:r w:rsidR="00196A2A">
        <w:rPr>
          <w:rFonts w:ascii="Times New Roman" w:hAnsi="Times New Roman"/>
          <w:sz w:val="24"/>
        </w:rPr>
        <w:t xml:space="preserve"> </w:t>
      </w:r>
      <w:r>
        <w:rPr>
          <w:rFonts w:ascii="Times New Roman" w:hAnsi="Times New Roman"/>
          <w:sz w:val="24"/>
        </w:rPr>
        <w:t xml:space="preserve">had </w:t>
      </w:r>
      <w:r w:rsidR="00196A2A">
        <w:rPr>
          <w:rFonts w:ascii="Times New Roman" w:hAnsi="Times New Roman"/>
          <w:sz w:val="24"/>
        </w:rPr>
        <w:t xml:space="preserve">been waiting </w:t>
      </w:r>
      <w:r>
        <w:rPr>
          <w:rFonts w:ascii="Times New Roman" w:hAnsi="Times New Roman"/>
          <w:sz w:val="24"/>
        </w:rPr>
        <w:t xml:space="preserve">an average of 68 </w:t>
      </w:r>
      <w:r w:rsidR="00111311">
        <w:rPr>
          <w:rFonts w:ascii="Times New Roman" w:hAnsi="Times New Roman"/>
          <w:sz w:val="24"/>
        </w:rPr>
        <w:t>days</w:t>
      </w:r>
      <w:r>
        <w:rPr>
          <w:rFonts w:ascii="Times New Roman" w:hAnsi="Times New Roman"/>
          <w:sz w:val="24"/>
        </w:rPr>
        <w:t>. Th</w:t>
      </w:r>
      <w:r w:rsidR="00196A2A">
        <w:rPr>
          <w:rFonts w:ascii="Times New Roman" w:hAnsi="Times New Roman"/>
          <w:sz w:val="24"/>
        </w:rPr>
        <w:t>e 44 at</w:t>
      </w:r>
      <w:r>
        <w:rPr>
          <w:rFonts w:ascii="Times New Roman" w:hAnsi="Times New Roman"/>
          <w:sz w:val="24"/>
        </w:rPr>
        <w:t xml:space="preserve"> </w:t>
      </w:r>
      <w:r w:rsidR="00196A2A">
        <w:rPr>
          <w:rFonts w:ascii="Times New Roman" w:hAnsi="Times New Roman"/>
          <w:sz w:val="24"/>
        </w:rPr>
        <w:t>DCRA</w:t>
      </w:r>
      <w:r w:rsidR="002A2B8E">
        <w:rPr>
          <w:rFonts w:ascii="Times New Roman" w:hAnsi="Times New Roman"/>
          <w:sz w:val="24"/>
        </w:rPr>
        <w:t xml:space="preserve"> had </w:t>
      </w:r>
      <w:r w:rsidR="00196A2A">
        <w:rPr>
          <w:rFonts w:ascii="Times New Roman" w:hAnsi="Times New Roman"/>
          <w:sz w:val="24"/>
        </w:rPr>
        <w:t>wait</w:t>
      </w:r>
      <w:r w:rsidR="002A2B8E">
        <w:rPr>
          <w:rFonts w:ascii="Times New Roman" w:hAnsi="Times New Roman"/>
          <w:sz w:val="24"/>
        </w:rPr>
        <w:t>ed</w:t>
      </w:r>
      <w:r w:rsidR="00196A2A">
        <w:rPr>
          <w:rFonts w:ascii="Times New Roman" w:hAnsi="Times New Roman"/>
          <w:sz w:val="24"/>
        </w:rPr>
        <w:t xml:space="preserve"> an average of</w:t>
      </w:r>
      <w:r w:rsidR="00111311">
        <w:rPr>
          <w:rFonts w:ascii="Times New Roman" w:hAnsi="Times New Roman"/>
          <w:sz w:val="24"/>
        </w:rPr>
        <w:t xml:space="preserve"> 44 days</w:t>
      </w:r>
      <w:r>
        <w:rPr>
          <w:rFonts w:ascii="Times New Roman" w:hAnsi="Times New Roman"/>
          <w:sz w:val="24"/>
        </w:rPr>
        <w:t xml:space="preserve">.  Two </w:t>
      </w:r>
      <w:r w:rsidR="00B527CD">
        <w:rPr>
          <w:rFonts w:ascii="Times New Roman" w:hAnsi="Times New Roman"/>
          <w:sz w:val="24"/>
        </w:rPr>
        <w:t>s</w:t>
      </w:r>
      <w:r>
        <w:rPr>
          <w:rFonts w:ascii="Times New Roman" w:hAnsi="Times New Roman"/>
          <w:sz w:val="24"/>
        </w:rPr>
        <w:t xml:space="preserve">mall offices each had two items an average of 150 days </w:t>
      </w:r>
      <w:r w:rsidR="00886D06">
        <w:rPr>
          <w:rFonts w:ascii="Times New Roman" w:hAnsi="Times New Roman"/>
          <w:sz w:val="24"/>
        </w:rPr>
        <w:t xml:space="preserve">old </w:t>
      </w:r>
      <w:r w:rsidR="002A2B8E">
        <w:rPr>
          <w:rFonts w:ascii="Times New Roman" w:hAnsi="Times New Roman"/>
          <w:sz w:val="24"/>
        </w:rPr>
        <w:t xml:space="preserve">and </w:t>
      </w:r>
      <w:r>
        <w:rPr>
          <w:rFonts w:ascii="Times New Roman" w:hAnsi="Times New Roman"/>
          <w:sz w:val="24"/>
        </w:rPr>
        <w:t>others had an aging backlog as well</w:t>
      </w:r>
      <w:r w:rsidR="0028215B">
        <w:rPr>
          <w:rFonts w:ascii="Times New Roman" w:hAnsi="Times New Roman"/>
          <w:sz w:val="24"/>
        </w:rPr>
        <w:t>,</w:t>
      </w:r>
      <w:r>
        <w:rPr>
          <w:rFonts w:ascii="Times New Roman" w:hAnsi="Times New Roman"/>
          <w:sz w:val="24"/>
        </w:rPr>
        <w:t xml:space="preserve"> such as </w:t>
      </w:r>
      <w:r w:rsidR="00111311">
        <w:rPr>
          <w:rFonts w:ascii="Times New Roman" w:hAnsi="Times New Roman"/>
          <w:sz w:val="24"/>
        </w:rPr>
        <w:t>O</w:t>
      </w:r>
      <w:r w:rsidR="00196A2A">
        <w:rPr>
          <w:rFonts w:ascii="Times New Roman" w:hAnsi="Times New Roman"/>
          <w:sz w:val="24"/>
        </w:rPr>
        <w:t xml:space="preserve">SSE </w:t>
      </w:r>
      <w:r w:rsidR="00111311">
        <w:rPr>
          <w:rFonts w:ascii="Times New Roman" w:hAnsi="Times New Roman"/>
          <w:sz w:val="24"/>
        </w:rPr>
        <w:t>(</w:t>
      </w:r>
      <w:r>
        <w:rPr>
          <w:rFonts w:ascii="Times New Roman" w:hAnsi="Times New Roman"/>
          <w:sz w:val="24"/>
        </w:rPr>
        <w:t xml:space="preserve">15 items, average age 53 days) </w:t>
      </w:r>
      <w:r w:rsidR="00111311">
        <w:rPr>
          <w:rFonts w:ascii="Times New Roman" w:hAnsi="Times New Roman"/>
          <w:sz w:val="24"/>
        </w:rPr>
        <w:t xml:space="preserve">and the Office of Attorney General (6 items, </w:t>
      </w:r>
      <w:r w:rsidR="003B191E">
        <w:rPr>
          <w:rFonts w:ascii="Times New Roman" w:hAnsi="Times New Roman"/>
          <w:sz w:val="24"/>
        </w:rPr>
        <w:t>average age, 49 days).</w:t>
      </w:r>
      <w:r w:rsidR="0028215B">
        <w:rPr>
          <w:rStyle w:val="FootnoteReference"/>
          <w:rFonts w:ascii="Times New Roman" w:hAnsi="Times New Roman"/>
          <w:sz w:val="24"/>
        </w:rPr>
        <w:footnoteReference w:id="3"/>
      </w:r>
    </w:p>
    <w:p w:rsidR="00C767AE" w:rsidRPr="008372F8" w:rsidRDefault="00C767AE" w:rsidP="00C767AE">
      <w:pPr>
        <w:spacing w:line="240" w:lineRule="auto"/>
        <w:jc w:val="center"/>
        <w:rPr>
          <w:rFonts w:ascii="Times New Roman" w:hAnsi="Times New Roman"/>
          <w:sz w:val="24"/>
          <w:u w:val="single"/>
        </w:rPr>
      </w:pPr>
      <w:r w:rsidRPr="008372F8">
        <w:rPr>
          <w:rFonts w:ascii="Times New Roman" w:hAnsi="Times New Roman"/>
          <w:b/>
          <w:sz w:val="24"/>
          <w:szCs w:val="24"/>
          <w:u w:val="single"/>
        </w:rPr>
        <w:t>Administrative Appeals</w:t>
      </w:r>
    </w:p>
    <w:p w:rsidR="00C767AE" w:rsidRDefault="00C767AE" w:rsidP="00C767AE">
      <w:pPr>
        <w:spacing w:line="240" w:lineRule="auto"/>
        <w:contextualSpacing/>
        <w:rPr>
          <w:rFonts w:ascii="Times New Roman" w:hAnsi="Times New Roman"/>
          <w:sz w:val="24"/>
        </w:rPr>
      </w:pPr>
      <w:r>
        <w:rPr>
          <w:rFonts w:ascii="Times New Roman" w:hAnsi="Times New Roman"/>
          <w:sz w:val="24"/>
        </w:rPr>
        <w:t>T</w:t>
      </w:r>
      <w:r w:rsidRPr="00854313">
        <w:rPr>
          <w:rFonts w:ascii="Times New Roman" w:hAnsi="Times New Roman"/>
          <w:sz w:val="24"/>
        </w:rPr>
        <w:t xml:space="preserve">he </w:t>
      </w:r>
      <w:r>
        <w:rPr>
          <w:rFonts w:ascii="Times New Roman" w:hAnsi="Times New Roman"/>
          <w:sz w:val="24"/>
        </w:rPr>
        <w:t>mayor</w:t>
      </w:r>
      <w:r w:rsidRPr="00854313">
        <w:rPr>
          <w:rFonts w:ascii="Times New Roman" w:hAnsi="Times New Roman"/>
          <w:sz w:val="24"/>
        </w:rPr>
        <w:t xml:space="preserve"> </w:t>
      </w:r>
      <w:r>
        <w:rPr>
          <w:rFonts w:ascii="Times New Roman" w:hAnsi="Times New Roman"/>
          <w:sz w:val="24"/>
        </w:rPr>
        <w:t xml:space="preserve">also reports each year </w:t>
      </w:r>
      <w:r w:rsidR="00AE3548">
        <w:rPr>
          <w:rFonts w:ascii="Times New Roman" w:hAnsi="Times New Roman"/>
          <w:sz w:val="24"/>
        </w:rPr>
        <w:t>on appeals of agency denial</w:t>
      </w:r>
      <w:r>
        <w:rPr>
          <w:rFonts w:ascii="Times New Roman" w:hAnsi="Times New Roman"/>
          <w:sz w:val="24"/>
        </w:rPr>
        <w:t>s, a barebones table of one-line entries that permits few conclusions</w:t>
      </w:r>
      <w:r w:rsidR="0028215B">
        <w:rPr>
          <w:rFonts w:ascii="Times New Roman" w:hAnsi="Times New Roman"/>
          <w:sz w:val="24"/>
        </w:rPr>
        <w:t xml:space="preserve">. </w:t>
      </w:r>
      <w:r>
        <w:rPr>
          <w:rFonts w:ascii="Times New Roman" w:hAnsi="Times New Roman"/>
          <w:sz w:val="24"/>
        </w:rPr>
        <w:t xml:space="preserve">Appeals often challenge multiple aspects of the processing of a request, including delay, </w:t>
      </w:r>
      <w:r w:rsidR="005D08FF">
        <w:rPr>
          <w:rFonts w:ascii="Times New Roman" w:hAnsi="Times New Roman"/>
          <w:sz w:val="24"/>
        </w:rPr>
        <w:t xml:space="preserve">adequacy of </w:t>
      </w:r>
      <w:r>
        <w:rPr>
          <w:rFonts w:ascii="Times New Roman" w:hAnsi="Times New Roman"/>
          <w:sz w:val="24"/>
        </w:rPr>
        <w:t>search, or in</w:t>
      </w:r>
      <w:r w:rsidR="00886D06">
        <w:rPr>
          <w:rFonts w:ascii="Times New Roman" w:hAnsi="Times New Roman"/>
          <w:sz w:val="24"/>
        </w:rPr>
        <w:t xml:space="preserve">correct claims of </w:t>
      </w:r>
      <w:r>
        <w:rPr>
          <w:rFonts w:ascii="Times New Roman" w:hAnsi="Times New Roman"/>
          <w:sz w:val="24"/>
        </w:rPr>
        <w:t>exemption</w:t>
      </w:r>
      <w:r w:rsidR="0028215B">
        <w:rPr>
          <w:rFonts w:ascii="Times New Roman" w:hAnsi="Times New Roman"/>
          <w:sz w:val="24"/>
        </w:rPr>
        <w:t xml:space="preserve">. The </w:t>
      </w:r>
      <w:r>
        <w:rPr>
          <w:rFonts w:ascii="Times New Roman" w:hAnsi="Times New Roman"/>
          <w:sz w:val="24"/>
        </w:rPr>
        <w:t xml:space="preserve">report </w:t>
      </w:r>
      <w:r w:rsidR="0028215B">
        <w:rPr>
          <w:rFonts w:ascii="Times New Roman" w:hAnsi="Times New Roman"/>
          <w:sz w:val="24"/>
        </w:rPr>
        <w:t xml:space="preserve">describes </w:t>
      </w:r>
      <w:r w:rsidR="00886D06">
        <w:rPr>
          <w:rFonts w:ascii="Times New Roman" w:hAnsi="Times New Roman"/>
          <w:sz w:val="24"/>
        </w:rPr>
        <w:t>the result for each decided case as</w:t>
      </w:r>
      <w:r w:rsidR="0028215B">
        <w:rPr>
          <w:rFonts w:ascii="Times New Roman" w:hAnsi="Times New Roman"/>
          <w:sz w:val="24"/>
        </w:rPr>
        <w:t xml:space="preserve"> affirmed, reversed, or a split decision (upheld in part, reversed in part)—without adding </w:t>
      </w:r>
      <w:r w:rsidR="005D08FF">
        <w:rPr>
          <w:rFonts w:ascii="Times New Roman" w:hAnsi="Times New Roman"/>
          <w:sz w:val="24"/>
        </w:rPr>
        <w:t>which claims were upheld and which not</w:t>
      </w:r>
      <w:r w:rsidR="00886D06">
        <w:rPr>
          <w:rFonts w:ascii="Times New Roman" w:hAnsi="Times New Roman"/>
          <w:sz w:val="24"/>
        </w:rPr>
        <w:t>. P</w:t>
      </w:r>
      <w:r w:rsidR="005D08FF">
        <w:rPr>
          <w:rFonts w:ascii="Times New Roman" w:hAnsi="Times New Roman"/>
          <w:sz w:val="24"/>
        </w:rPr>
        <w:t xml:space="preserve">atterns of error are </w:t>
      </w:r>
      <w:r w:rsidR="00886D06">
        <w:rPr>
          <w:rFonts w:ascii="Times New Roman" w:hAnsi="Times New Roman"/>
          <w:sz w:val="24"/>
        </w:rPr>
        <w:t xml:space="preserve">thus </w:t>
      </w:r>
      <w:r w:rsidR="007A52EA">
        <w:rPr>
          <w:rFonts w:ascii="Times New Roman" w:hAnsi="Times New Roman"/>
          <w:sz w:val="24"/>
        </w:rPr>
        <w:t xml:space="preserve">hard </w:t>
      </w:r>
      <w:r w:rsidR="005D08FF">
        <w:rPr>
          <w:rFonts w:ascii="Times New Roman" w:hAnsi="Times New Roman"/>
          <w:sz w:val="24"/>
        </w:rPr>
        <w:t>to detect</w:t>
      </w:r>
      <w:r w:rsidR="00AE3548">
        <w:rPr>
          <w:rFonts w:ascii="Times New Roman" w:hAnsi="Times New Roman"/>
          <w:sz w:val="24"/>
        </w:rPr>
        <w:t xml:space="preserve">. </w:t>
      </w:r>
      <w:r>
        <w:rPr>
          <w:rFonts w:ascii="Times New Roman" w:hAnsi="Times New Roman"/>
          <w:sz w:val="24"/>
        </w:rPr>
        <w:t xml:space="preserve">The statute requires a denial </w:t>
      </w:r>
      <w:r w:rsidR="00AE3548">
        <w:rPr>
          <w:rFonts w:ascii="Times New Roman" w:hAnsi="Times New Roman"/>
          <w:sz w:val="24"/>
        </w:rPr>
        <w:t xml:space="preserve">of an appeal </w:t>
      </w:r>
      <w:r>
        <w:rPr>
          <w:rFonts w:ascii="Times New Roman" w:hAnsi="Times New Roman"/>
          <w:sz w:val="24"/>
        </w:rPr>
        <w:t>to be accompanied by an explanation (“the reason for the action,” D.C. Code § 2-538(a)(4))</w:t>
      </w:r>
      <w:r w:rsidR="00AE3548">
        <w:rPr>
          <w:rFonts w:ascii="Times New Roman" w:hAnsi="Times New Roman"/>
          <w:sz w:val="24"/>
        </w:rPr>
        <w:t>,</w:t>
      </w:r>
      <w:r>
        <w:rPr>
          <w:rFonts w:ascii="Times New Roman" w:hAnsi="Times New Roman"/>
          <w:sz w:val="24"/>
        </w:rPr>
        <w:t xml:space="preserve"> but the report </w:t>
      </w:r>
      <w:r w:rsidR="00196A2A">
        <w:rPr>
          <w:rFonts w:ascii="Times New Roman" w:hAnsi="Times New Roman"/>
          <w:sz w:val="24"/>
        </w:rPr>
        <w:t xml:space="preserve">gives none. </w:t>
      </w:r>
    </w:p>
    <w:p w:rsidR="00C767AE" w:rsidRPr="00854313" w:rsidRDefault="00C767AE" w:rsidP="00C767AE">
      <w:pPr>
        <w:spacing w:line="240" w:lineRule="auto"/>
        <w:contextualSpacing/>
        <w:rPr>
          <w:rFonts w:ascii="Times New Roman" w:hAnsi="Times New Roman"/>
          <w:sz w:val="24"/>
        </w:rPr>
      </w:pPr>
    </w:p>
    <w:p w:rsidR="00886D06" w:rsidRDefault="007A52EA" w:rsidP="00886D06">
      <w:pPr>
        <w:spacing w:line="240" w:lineRule="auto"/>
        <w:contextualSpacing/>
        <w:rPr>
          <w:rFonts w:ascii="Times New Roman" w:hAnsi="Times New Roman"/>
          <w:sz w:val="24"/>
        </w:rPr>
      </w:pPr>
      <w:r>
        <w:rPr>
          <w:rFonts w:ascii="Times New Roman" w:hAnsi="Times New Roman"/>
          <w:sz w:val="24"/>
        </w:rPr>
        <w:t>A</w:t>
      </w:r>
      <w:r w:rsidR="00886D06">
        <w:rPr>
          <w:rFonts w:ascii="Times New Roman" w:hAnsi="Times New Roman"/>
          <w:sz w:val="24"/>
        </w:rPr>
        <w:t>ppeal is easy and often successful either in getting agency action that moots the appeal or if decided, winning reversal on the merits.  With 1,500 denials the small number is puzzling; 1</w:t>
      </w:r>
      <w:r w:rsidR="00F50B71">
        <w:rPr>
          <w:rFonts w:ascii="Times New Roman" w:hAnsi="Times New Roman"/>
          <w:sz w:val="24"/>
        </w:rPr>
        <w:t>00</w:t>
      </w:r>
      <w:r w:rsidR="00C767AE">
        <w:rPr>
          <w:rFonts w:ascii="Times New Roman" w:hAnsi="Times New Roman"/>
          <w:sz w:val="24"/>
        </w:rPr>
        <w:t xml:space="preserve"> </w:t>
      </w:r>
      <w:r>
        <w:rPr>
          <w:rFonts w:ascii="Times New Roman" w:hAnsi="Times New Roman"/>
          <w:sz w:val="24"/>
        </w:rPr>
        <w:t xml:space="preserve">were received in 2015 </w:t>
      </w:r>
      <w:r w:rsidR="00196A2A">
        <w:rPr>
          <w:rFonts w:ascii="Times New Roman" w:hAnsi="Times New Roman"/>
          <w:sz w:val="24"/>
        </w:rPr>
        <w:t xml:space="preserve">(again </w:t>
      </w:r>
      <w:r>
        <w:rPr>
          <w:rFonts w:ascii="Times New Roman" w:hAnsi="Times New Roman"/>
          <w:sz w:val="24"/>
        </w:rPr>
        <w:t xml:space="preserve">omitting </w:t>
      </w:r>
      <w:r w:rsidR="00196A2A">
        <w:rPr>
          <w:rFonts w:ascii="Times New Roman" w:hAnsi="Times New Roman"/>
          <w:sz w:val="24"/>
        </w:rPr>
        <w:t xml:space="preserve">a handful </w:t>
      </w:r>
      <w:r>
        <w:rPr>
          <w:rFonts w:ascii="Times New Roman" w:hAnsi="Times New Roman"/>
          <w:sz w:val="24"/>
        </w:rPr>
        <w:t xml:space="preserve">of FEMS appeals), </w:t>
      </w:r>
      <w:r w:rsidR="00886D06">
        <w:rPr>
          <w:rFonts w:ascii="Times New Roman" w:hAnsi="Times New Roman"/>
          <w:sz w:val="24"/>
        </w:rPr>
        <w:t xml:space="preserve">down </w:t>
      </w:r>
      <w:r>
        <w:rPr>
          <w:rFonts w:ascii="Times New Roman" w:hAnsi="Times New Roman"/>
          <w:sz w:val="24"/>
        </w:rPr>
        <w:t xml:space="preserve">from 115 in 2014. A </w:t>
      </w:r>
      <w:r w:rsidR="00C767AE">
        <w:rPr>
          <w:rFonts w:ascii="Times New Roman" w:hAnsi="Times New Roman"/>
          <w:sz w:val="24"/>
        </w:rPr>
        <w:t xml:space="preserve">decision is required </w:t>
      </w:r>
      <w:r>
        <w:rPr>
          <w:rFonts w:ascii="Times New Roman" w:hAnsi="Times New Roman"/>
          <w:sz w:val="24"/>
        </w:rPr>
        <w:t xml:space="preserve">within </w:t>
      </w:r>
      <w:r w:rsidR="00C767AE">
        <w:rPr>
          <w:rFonts w:ascii="Times New Roman" w:hAnsi="Times New Roman"/>
          <w:sz w:val="24"/>
        </w:rPr>
        <w:t>10 working days but the report provides no data on timeliness</w:t>
      </w:r>
      <w:r w:rsidR="00F50B71">
        <w:rPr>
          <w:rFonts w:ascii="Times New Roman" w:hAnsi="Times New Roman"/>
          <w:sz w:val="24"/>
        </w:rPr>
        <w:t xml:space="preserve">. </w:t>
      </w:r>
      <w:r w:rsidR="00196A2A">
        <w:rPr>
          <w:rFonts w:ascii="Times New Roman" w:hAnsi="Times New Roman"/>
          <w:sz w:val="24"/>
        </w:rPr>
        <w:t xml:space="preserve">There appears to have been no backlog at </w:t>
      </w:r>
      <w:r w:rsidR="00886D06">
        <w:rPr>
          <w:rFonts w:ascii="Times New Roman" w:hAnsi="Times New Roman"/>
          <w:sz w:val="24"/>
        </w:rPr>
        <w:t>the year’s end; at least no appeals were shown as undecided in the annual report. The mayor’s office investigates appeals based on the written record and its own inquiries to the requester and agency. A welcome improvement in public access to past opinions is a new D.C. government web page with an archive of opinions since 2006, searchable by date, agency and keyword (including case numbers found in the annual report of appeals)</w:t>
      </w:r>
      <w:r w:rsidR="00886D06">
        <w:rPr>
          <w:rFonts w:ascii="Times New Roman" w:hAnsi="Times New Roman"/>
          <w:i/>
          <w:sz w:val="24"/>
        </w:rPr>
        <w:t>.</w:t>
      </w:r>
      <w:r w:rsidR="00886D06" w:rsidRPr="002C6F70">
        <w:rPr>
          <w:rFonts w:ascii="Times New Roman" w:hAnsi="Times New Roman"/>
          <w:sz w:val="24"/>
        </w:rPr>
        <w:t xml:space="preserve"> </w:t>
      </w:r>
      <w:r w:rsidR="00886D06">
        <w:rPr>
          <w:rFonts w:ascii="Times New Roman" w:hAnsi="Times New Roman"/>
          <w:sz w:val="24"/>
        </w:rPr>
        <w:t xml:space="preserve">See: </w:t>
      </w:r>
      <w:hyperlink r:id="rId9" w:history="1">
        <w:r w:rsidR="00886D06" w:rsidRPr="00F70B50">
          <w:rPr>
            <w:rStyle w:val="Hyperlink"/>
            <w:rFonts w:ascii="Times New Roman" w:hAnsi="Times New Roman"/>
            <w:sz w:val="24"/>
          </w:rPr>
          <w:t>http://tinyurl.com/zrwbq4t</w:t>
        </w:r>
      </w:hyperlink>
      <w:r w:rsidR="00886D06">
        <w:rPr>
          <w:rFonts w:ascii="Times New Roman" w:hAnsi="Times New Roman"/>
          <w:sz w:val="24"/>
        </w:rPr>
        <w:t>. Case numbers are thus available only after a year has ended; finding appeals would be easier if there were also a real-time public docket (</w:t>
      </w:r>
      <w:r w:rsidR="00886D06" w:rsidRPr="00886D06">
        <w:rPr>
          <w:rFonts w:ascii="Times New Roman" w:hAnsi="Times New Roman"/>
          <w:i/>
          <w:sz w:val="24"/>
        </w:rPr>
        <w:t>see, e.g.</w:t>
      </w:r>
      <w:r w:rsidR="00886D06">
        <w:rPr>
          <w:rFonts w:ascii="Times New Roman" w:hAnsi="Times New Roman"/>
          <w:sz w:val="24"/>
        </w:rPr>
        <w:t xml:space="preserve">, that offered by Massachusetts, </w:t>
      </w:r>
      <w:hyperlink r:id="rId10" w:history="1">
        <w:r w:rsidR="00886D06" w:rsidRPr="00F70B50">
          <w:rPr>
            <w:rStyle w:val="Hyperlink"/>
            <w:rFonts w:ascii="Times New Roman" w:hAnsi="Times New Roman"/>
            <w:sz w:val="24"/>
          </w:rPr>
          <w:t>http://bit.ly/29Olyt3</w:t>
        </w:r>
      </w:hyperlink>
      <w:r w:rsidR="00886D06">
        <w:rPr>
          <w:rFonts w:ascii="Times New Roman" w:hAnsi="Times New Roman"/>
          <w:sz w:val="24"/>
        </w:rPr>
        <w:t xml:space="preserve">). </w:t>
      </w:r>
    </w:p>
    <w:p w:rsidR="00C767AE" w:rsidRDefault="00C767AE" w:rsidP="00C767AE">
      <w:pPr>
        <w:spacing w:line="240" w:lineRule="auto"/>
        <w:contextualSpacing/>
        <w:rPr>
          <w:rFonts w:ascii="Times New Roman" w:hAnsi="Times New Roman"/>
          <w:sz w:val="24"/>
        </w:rPr>
      </w:pPr>
    </w:p>
    <w:p w:rsidR="00196A2A" w:rsidRDefault="00C767AE" w:rsidP="00C767AE">
      <w:pPr>
        <w:spacing w:line="240" w:lineRule="auto"/>
        <w:contextualSpacing/>
        <w:rPr>
          <w:rFonts w:ascii="Times New Roman" w:hAnsi="Times New Roman"/>
          <w:sz w:val="24"/>
        </w:rPr>
      </w:pPr>
      <w:r>
        <w:rPr>
          <w:rFonts w:ascii="Times New Roman" w:hAnsi="Times New Roman"/>
          <w:sz w:val="24"/>
        </w:rPr>
        <w:t xml:space="preserve">The </w:t>
      </w:r>
      <w:r w:rsidR="007A52EA">
        <w:rPr>
          <w:rFonts w:ascii="Times New Roman" w:hAnsi="Times New Roman"/>
          <w:sz w:val="24"/>
        </w:rPr>
        <w:t xml:space="preserve">mayor reported </w:t>
      </w:r>
      <w:r w:rsidR="00886D06">
        <w:rPr>
          <w:rFonts w:ascii="Times New Roman" w:hAnsi="Times New Roman"/>
          <w:sz w:val="24"/>
        </w:rPr>
        <w:t xml:space="preserve">finding reversible error in 24 or </w:t>
      </w:r>
      <w:r w:rsidR="003923B9">
        <w:rPr>
          <w:rFonts w:ascii="Times New Roman" w:hAnsi="Times New Roman"/>
          <w:sz w:val="24"/>
        </w:rPr>
        <w:t xml:space="preserve">43 </w:t>
      </w:r>
      <w:r w:rsidR="005D08FF">
        <w:rPr>
          <w:rFonts w:ascii="Times New Roman" w:hAnsi="Times New Roman"/>
          <w:sz w:val="24"/>
        </w:rPr>
        <w:t>percent</w:t>
      </w:r>
      <w:r w:rsidR="00886D06">
        <w:rPr>
          <w:rFonts w:ascii="Times New Roman" w:hAnsi="Times New Roman"/>
          <w:sz w:val="24"/>
        </w:rPr>
        <w:t xml:space="preserve"> of 56 decided appeals</w:t>
      </w:r>
      <w:r w:rsidR="008C2E82">
        <w:rPr>
          <w:rFonts w:ascii="Times New Roman" w:hAnsi="Times New Roman"/>
          <w:sz w:val="24"/>
        </w:rPr>
        <w:t>,</w:t>
      </w:r>
      <w:r w:rsidR="005D08FF">
        <w:rPr>
          <w:rFonts w:ascii="Times New Roman" w:hAnsi="Times New Roman"/>
          <w:sz w:val="24"/>
        </w:rPr>
        <w:t xml:space="preserve"> </w:t>
      </w:r>
      <w:r w:rsidR="003923B9">
        <w:rPr>
          <w:rFonts w:ascii="Times New Roman" w:hAnsi="Times New Roman"/>
          <w:sz w:val="24"/>
        </w:rPr>
        <w:t>up from 33 percent last year</w:t>
      </w:r>
      <w:r>
        <w:rPr>
          <w:rFonts w:ascii="Times New Roman" w:hAnsi="Times New Roman"/>
          <w:sz w:val="24"/>
        </w:rPr>
        <w:t xml:space="preserve">.  </w:t>
      </w:r>
      <w:r w:rsidRPr="00854313">
        <w:rPr>
          <w:rFonts w:ascii="Times New Roman" w:hAnsi="Times New Roman"/>
          <w:sz w:val="24"/>
        </w:rPr>
        <w:t xml:space="preserve">This rate counts all appeals where the </w:t>
      </w:r>
      <w:r>
        <w:rPr>
          <w:rFonts w:ascii="Times New Roman" w:hAnsi="Times New Roman"/>
          <w:sz w:val="24"/>
        </w:rPr>
        <w:t>mayor</w:t>
      </w:r>
      <w:r w:rsidRPr="00854313">
        <w:rPr>
          <w:rFonts w:ascii="Times New Roman" w:hAnsi="Times New Roman"/>
          <w:sz w:val="24"/>
        </w:rPr>
        <w:t xml:space="preserve"> remanded a request for co</w:t>
      </w:r>
      <w:r>
        <w:rPr>
          <w:rFonts w:ascii="Times New Roman" w:hAnsi="Times New Roman"/>
          <w:sz w:val="24"/>
        </w:rPr>
        <w:t xml:space="preserve">rrective action by the agency; </w:t>
      </w:r>
      <w:r w:rsidR="005D08FF">
        <w:rPr>
          <w:rFonts w:ascii="Times New Roman" w:hAnsi="Times New Roman"/>
          <w:sz w:val="24"/>
        </w:rPr>
        <w:t>20</w:t>
      </w:r>
      <w:r w:rsidRPr="00854313">
        <w:rPr>
          <w:rFonts w:ascii="Times New Roman" w:hAnsi="Times New Roman"/>
          <w:sz w:val="24"/>
        </w:rPr>
        <w:t xml:space="preserve"> </w:t>
      </w:r>
      <w:r>
        <w:rPr>
          <w:rFonts w:ascii="Times New Roman" w:hAnsi="Times New Roman"/>
          <w:sz w:val="24"/>
        </w:rPr>
        <w:t>percent</w:t>
      </w:r>
      <w:r w:rsidRPr="00854313">
        <w:rPr>
          <w:rFonts w:ascii="Times New Roman" w:hAnsi="Times New Roman"/>
          <w:sz w:val="24"/>
        </w:rPr>
        <w:t xml:space="preserve"> </w:t>
      </w:r>
      <w:r>
        <w:rPr>
          <w:rFonts w:ascii="Times New Roman" w:hAnsi="Times New Roman"/>
          <w:sz w:val="24"/>
        </w:rPr>
        <w:t>were remanded altogether</w:t>
      </w:r>
      <w:r w:rsidR="00390977">
        <w:rPr>
          <w:rFonts w:ascii="Times New Roman" w:hAnsi="Times New Roman"/>
          <w:sz w:val="24"/>
        </w:rPr>
        <w:t xml:space="preserve"> and </w:t>
      </w:r>
      <w:r>
        <w:rPr>
          <w:rFonts w:ascii="Times New Roman" w:hAnsi="Times New Roman"/>
          <w:sz w:val="24"/>
        </w:rPr>
        <w:t xml:space="preserve">another </w:t>
      </w:r>
      <w:r w:rsidR="005D08FF">
        <w:rPr>
          <w:rFonts w:ascii="Times New Roman" w:hAnsi="Times New Roman"/>
          <w:sz w:val="24"/>
        </w:rPr>
        <w:t>23</w:t>
      </w:r>
      <w:r w:rsidRPr="00854313">
        <w:rPr>
          <w:rFonts w:ascii="Times New Roman" w:hAnsi="Times New Roman"/>
          <w:sz w:val="24"/>
        </w:rPr>
        <w:t xml:space="preserve"> </w:t>
      </w:r>
      <w:r>
        <w:rPr>
          <w:rFonts w:ascii="Times New Roman" w:hAnsi="Times New Roman"/>
          <w:sz w:val="24"/>
        </w:rPr>
        <w:t>percent</w:t>
      </w:r>
      <w:r w:rsidRPr="00854313">
        <w:rPr>
          <w:rFonts w:ascii="Times New Roman" w:hAnsi="Times New Roman"/>
          <w:sz w:val="24"/>
        </w:rPr>
        <w:t xml:space="preserve"> </w:t>
      </w:r>
      <w:r w:rsidR="007A52EA">
        <w:rPr>
          <w:rFonts w:ascii="Times New Roman" w:hAnsi="Times New Roman"/>
          <w:sz w:val="24"/>
        </w:rPr>
        <w:t xml:space="preserve">were remanded in part.  </w:t>
      </w:r>
      <w:r>
        <w:rPr>
          <w:rFonts w:ascii="Times New Roman" w:hAnsi="Times New Roman"/>
          <w:sz w:val="24"/>
        </w:rPr>
        <w:t xml:space="preserve"> </w:t>
      </w:r>
      <w:r w:rsidRPr="00854313">
        <w:rPr>
          <w:rFonts w:ascii="Times New Roman" w:hAnsi="Times New Roman"/>
          <w:sz w:val="24"/>
        </w:rPr>
        <w:t xml:space="preserve"> </w:t>
      </w:r>
    </w:p>
    <w:p w:rsidR="00C767AE" w:rsidRDefault="00C767AE" w:rsidP="00C767AE">
      <w:pPr>
        <w:spacing w:line="240" w:lineRule="auto"/>
        <w:contextualSpacing/>
        <w:rPr>
          <w:rFonts w:ascii="Times New Roman" w:hAnsi="Times New Roman"/>
          <w:sz w:val="24"/>
        </w:rPr>
      </w:pPr>
    </w:p>
    <w:p w:rsidR="00C767AE" w:rsidRDefault="00C767AE" w:rsidP="00C767AE">
      <w:pPr>
        <w:spacing w:line="240" w:lineRule="auto"/>
        <w:contextualSpacing/>
        <w:rPr>
          <w:rFonts w:ascii="Times New Roman" w:hAnsi="Times New Roman"/>
          <w:sz w:val="24"/>
        </w:rPr>
      </w:pPr>
      <w:r>
        <w:rPr>
          <w:rFonts w:ascii="Times New Roman" w:hAnsi="Times New Roman"/>
          <w:sz w:val="24"/>
        </w:rPr>
        <w:t>T</w:t>
      </w:r>
      <w:r w:rsidRPr="00854313">
        <w:rPr>
          <w:rFonts w:ascii="Times New Roman" w:hAnsi="Times New Roman"/>
          <w:sz w:val="24"/>
        </w:rPr>
        <w:t>he</w:t>
      </w:r>
      <w:r>
        <w:rPr>
          <w:rFonts w:ascii="Times New Roman" w:hAnsi="Times New Roman"/>
          <w:sz w:val="24"/>
        </w:rPr>
        <w:t xml:space="preserve"> mayor upheld agency action </w:t>
      </w:r>
      <w:r w:rsidR="005D08FF">
        <w:rPr>
          <w:rFonts w:ascii="Times New Roman" w:hAnsi="Times New Roman"/>
          <w:sz w:val="24"/>
        </w:rPr>
        <w:t xml:space="preserve">a little more than </w:t>
      </w:r>
      <w:r>
        <w:rPr>
          <w:rFonts w:ascii="Times New Roman" w:hAnsi="Times New Roman"/>
          <w:sz w:val="24"/>
        </w:rPr>
        <w:t>half the time</w:t>
      </w:r>
      <w:r w:rsidR="005D08FF">
        <w:rPr>
          <w:rFonts w:ascii="Times New Roman" w:hAnsi="Times New Roman"/>
          <w:sz w:val="24"/>
        </w:rPr>
        <w:t>—32 of 56 decided appeals (57 percent).</w:t>
      </w:r>
      <w:r>
        <w:rPr>
          <w:rFonts w:ascii="Times New Roman" w:hAnsi="Times New Roman"/>
          <w:sz w:val="24"/>
        </w:rPr>
        <w:t xml:space="preserve">   </w:t>
      </w:r>
    </w:p>
    <w:p w:rsidR="00A2152B" w:rsidRDefault="008C2E82" w:rsidP="00C767AE">
      <w:pPr>
        <w:spacing w:line="240" w:lineRule="auto"/>
        <w:contextualSpacing/>
        <w:rPr>
          <w:rFonts w:ascii="Times New Roman" w:hAnsi="Times New Roman"/>
          <w:sz w:val="24"/>
        </w:rPr>
      </w:pPr>
      <w:r>
        <w:rPr>
          <w:rFonts w:ascii="Times New Roman" w:hAnsi="Times New Roman"/>
          <w:sz w:val="24"/>
        </w:rPr>
        <w:lastRenderedPageBreak/>
        <w:t xml:space="preserve">About half </w:t>
      </w:r>
      <w:r w:rsidR="00390977">
        <w:rPr>
          <w:rFonts w:ascii="Times New Roman" w:hAnsi="Times New Roman"/>
          <w:sz w:val="24"/>
        </w:rPr>
        <w:t xml:space="preserve">of all appeals (44 of 100) </w:t>
      </w:r>
      <w:r w:rsidR="00C767AE">
        <w:rPr>
          <w:rFonts w:ascii="Times New Roman" w:hAnsi="Times New Roman"/>
          <w:sz w:val="24"/>
        </w:rPr>
        <w:t>were not decided</w:t>
      </w:r>
      <w:r w:rsidR="00196A2A">
        <w:rPr>
          <w:rFonts w:ascii="Times New Roman" w:hAnsi="Times New Roman"/>
          <w:sz w:val="24"/>
        </w:rPr>
        <w:t>.  M</w:t>
      </w:r>
      <w:r>
        <w:rPr>
          <w:rFonts w:ascii="Times New Roman" w:hAnsi="Times New Roman"/>
          <w:sz w:val="24"/>
        </w:rPr>
        <w:t xml:space="preserve">ost </w:t>
      </w:r>
      <w:r w:rsidR="007A52EA">
        <w:rPr>
          <w:rFonts w:ascii="Times New Roman" w:hAnsi="Times New Roman"/>
          <w:sz w:val="24"/>
        </w:rPr>
        <w:t xml:space="preserve">of those </w:t>
      </w:r>
      <w:r w:rsidR="00196A2A">
        <w:rPr>
          <w:rFonts w:ascii="Times New Roman" w:hAnsi="Times New Roman"/>
          <w:sz w:val="24"/>
        </w:rPr>
        <w:t xml:space="preserve">were </w:t>
      </w:r>
      <w:r w:rsidR="00C767AE">
        <w:rPr>
          <w:rFonts w:ascii="Times New Roman" w:hAnsi="Times New Roman"/>
          <w:sz w:val="24"/>
        </w:rPr>
        <w:t xml:space="preserve">reported as “moot.” </w:t>
      </w:r>
      <w:r w:rsidR="00A2152B">
        <w:rPr>
          <w:rFonts w:ascii="Times New Roman" w:hAnsi="Times New Roman"/>
          <w:sz w:val="24"/>
        </w:rPr>
        <w:t xml:space="preserve">Brief entries in the report show </w:t>
      </w:r>
      <w:r w:rsidR="00C767AE">
        <w:rPr>
          <w:rFonts w:ascii="Times New Roman" w:hAnsi="Times New Roman"/>
          <w:sz w:val="24"/>
        </w:rPr>
        <w:t xml:space="preserve">this typically occurs when an </w:t>
      </w:r>
      <w:r w:rsidR="00C767AE" w:rsidRPr="00854313">
        <w:rPr>
          <w:rFonts w:ascii="Times New Roman" w:hAnsi="Times New Roman"/>
          <w:sz w:val="24"/>
        </w:rPr>
        <w:t xml:space="preserve">agency </w:t>
      </w:r>
      <w:r w:rsidR="00A2152B">
        <w:rPr>
          <w:rFonts w:ascii="Times New Roman" w:hAnsi="Times New Roman"/>
          <w:sz w:val="24"/>
        </w:rPr>
        <w:t>releases the requested records—but whether dropping an exemption claim, granting a fee waiver or completing a search isn’t reported.</w:t>
      </w:r>
      <w:r w:rsidR="00196A2A">
        <w:rPr>
          <w:rFonts w:ascii="Times New Roman" w:hAnsi="Times New Roman"/>
          <w:sz w:val="24"/>
        </w:rPr>
        <w:t xml:space="preserve"> </w:t>
      </w:r>
    </w:p>
    <w:p w:rsidR="00C767AE" w:rsidRPr="00854313" w:rsidRDefault="00C767AE" w:rsidP="00C767AE">
      <w:pPr>
        <w:spacing w:line="240" w:lineRule="auto"/>
        <w:contextualSpacing/>
        <w:rPr>
          <w:rFonts w:ascii="Times New Roman" w:hAnsi="Times New Roman"/>
          <w:sz w:val="24"/>
        </w:rPr>
      </w:pPr>
    </w:p>
    <w:p w:rsidR="00A2152B" w:rsidRDefault="007A52EA" w:rsidP="00B308DE">
      <w:pPr>
        <w:spacing w:line="240" w:lineRule="auto"/>
        <w:contextualSpacing/>
        <w:rPr>
          <w:rFonts w:ascii="Times New Roman" w:hAnsi="Times New Roman"/>
          <w:sz w:val="24"/>
        </w:rPr>
      </w:pPr>
      <w:r>
        <w:rPr>
          <w:rFonts w:ascii="Times New Roman" w:hAnsi="Times New Roman"/>
          <w:sz w:val="24"/>
        </w:rPr>
        <w:t>MPD decisions drew the most appeals</w:t>
      </w:r>
      <w:r w:rsidR="002E63A3">
        <w:rPr>
          <w:rFonts w:ascii="Times New Roman" w:hAnsi="Times New Roman"/>
          <w:sz w:val="24"/>
        </w:rPr>
        <w:t>—39 of 100.</w:t>
      </w:r>
      <w:r w:rsidR="00886D06">
        <w:rPr>
          <w:rFonts w:ascii="Times New Roman" w:hAnsi="Times New Roman"/>
          <w:sz w:val="24"/>
        </w:rPr>
        <w:t xml:space="preserve"> </w:t>
      </w:r>
      <w:r w:rsidR="00A2152B">
        <w:rPr>
          <w:rFonts w:ascii="Times New Roman" w:hAnsi="Times New Roman"/>
          <w:sz w:val="24"/>
        </w:rPr>
        <w:t xml:space="preserve">Almost half were mooted; of the rest, </w:t>
      </w:r>
      <w:r w:rsidR="00886D06">
        <w:rPr>
          <w:rFonts w:ascii="Times New Roman" w:hAnsi="Times New Roman"/>
          <w:sz w:val="24"/>
        </w:rPr>
        <w:t xml:space="preserve">MPD </w:t>
      </w:r>
      <w:r w:rsidR="00A2152B">
        <w:rPr>
          <w:rFonts w:ascii="Times New Roman" w:hAnsi="Times New Roman"/>
          <w:sz w:val="24"/>
        </w:rPr>
        <w:t xml:space="preserve">was affirmed </w:t>
      </w:r>
      <w:r w:rsidR="00886D06">
        <w:rPr>
          <w:rFonts w:ascii="Times New Roman" w:hAnsi="Times New Roman"/>
          <w:sz w:val="24"/>
        </w:rPr>
        <w:t xml:space="preserve">in 16 of 23 decided appeals. </w:t>
      </w:r>
    </w:p>
    <w:p w:rsidR="00A2152B" w:rsidRDefault="00A2152B" w:rsidP="00B308DE">
      <w:pPr>
        <w:spacing w:line="240" w:lineRule="auto"/>
        <w:contextualSpacing/>
        <w:rPr>
          <w:rFonts w:ascii="Times New Roman" w:hAnsi="Times New Roman"/>
          <w:sz w:val="24"/>
        </w:rPr>
      </w:pPr>
    </w:p>
    <w:p w:rsidR="00B308DE" w:rsidRDefault="002E63A3" w:rsidP="00B308DE">
      <w:pPr>
        <w:spacing w:line="240" w:lineRule="auto"/>
        <w:contextualSpacing/>
        <w:rPr>
          <w:rFonts w:ascii="Times New Roman" w:hAnsi="Times New Roman"/>
          <w:sz w:val="24"/>
        </w:rPr>
      </w:pPr>
      <w:r>
        <w:rPr>
          <w:rFonts w:ascii="Times New Roman" w:hAnsi="Times New Roman"/>
          <w:sz w:val="24"/>
        </w:rPr>
        <w:t xml:space="preserve">No other agency </w:t>
      </w:r>
      <w:r w:rsidR="00A2152B">
        <w:rPr>
          <w:rFonts w:ascii="Times New Roman" w:hAnsi="Times New Roman"/>
          <w:sz w:val="24"/>
        </w:rPr>
        <w:t xml:space="preserve">had such volume; </w:t>
      </w:r>
      <w:r>
        <w:rPr>
          <w:rFonts w:ascii="Times New Roman" w:hAnsi="Times New Roman"/>
          <w:sz w:val="24"/>
        </w:rPr>
        <w:t>DCRA, OSSE, D</w:t>
      </w:r>
      <w:r w:rsidR="001E34B5">
        <w:rPr>
          <w:rFonts w:ascii="Times New Roman" w:hAnsi="Times New Roman"/>
          <w:sz w:val="24"/>
        </w:rPr>
        <w:t>.</w:t>
      </w:r>
      <w:r>
        <w:rPr>
          <w:rFonts w:ascii="Times New Roman" w:hAnsi="Times New Roman"/>
          <w:sz w:val="24"/>
        </w:rPr>
        <w:t>C</w:t>
      </w:r>
      <w:r w:rsidR="001E34B5">
        <w:rPr>
          <w:rFonts w:ascii="Times New Roman" w:hAnsi="Times New Roman"/>
          <w:sz w:val="24"/>
        </w:rPr>
        <w:t xml:space="preserve">. Public Schools, </w:t>
      </w:r>
      <w:r>
        <w:rPr>
          <w:rFonts w:ascii="Times New Roman" w:hAnsi="Times New Roman"/>
          <w:sz w:val="24"/>
        </w:rPr>
        <w:t xml:space="preserve">OAG, </w:t>
      </w:r>
      <w:r w:rsidR="001E34B5">
        <w:rPr>
          <w:rFonts w:ascii="Times New Roman" w:hAnsi="Times New Roman"/>
          <w:sz w:val="24"/>
        </w:rPr>
        <w:t xml:space="preserve">and the Office of Chief Financial Officer </w:t>
      </w:r>
      <w:r>
        <w:rPr>
          <w:rFonts w:ascii="Times New Roman" w:hAnsi="Times New Roman"/>
          <w:sz w:val="24"/>
        </w:rPr>
        <w:t xml:space="preserve">all </w:t>
      </w:r>
      <w:r w:rsidR="001E34B5">
        <w:rPr>
          <w:rFonts w:ascii="Times New Roman" w:hAnsi="Times New Roman"/>
          <w:sz w:val="24"/>
        </w:rPr>
        <w:t xml:space="preserve">were challenged in </w:t>
      </w:r>
      <w:r w:rsidR="00B308DE">
        <w:rPr>
          <w:rFonts w:ascii="Times New Roman" w:hAnsi="Times New Roman"/>
          <w:sz w:val="24"/>
        </w:rPr>
        <w:t xml:space="preserve">fewer than </w:t>
      </w:r>
      <w:r w:rsidR="001E34B5">
        <w:rPr>
          <w:rFonts w:ascii="Times New Roman" w:hAnsi="Times New Roman"/>
          <w:sz w:val="24"/>
        </w:rPr>
        <w:t>eight</w:t>
      </w:r>
      <w:r>
        <w:rPr>
          <w:rFonts w:ascii="Times New Roman" w:hAnsi="Times New Roman"/>
          <w:sz w:val="24"/>
        </w:rPr>
        <w:t xml:space="preserve"> </w:t>
      </w:r>
      <w:r w:rsidR="00B308DE">
        <w:rPr>
          <w:rFonts w:ascii="Times New Roman" w:hAnsi="Times New Roman"/>
          <w:sz w:val="24"/>
        </w:rPr>
        <w:t>appeals each</w:t>
      </w:r>
      <w:r>
        <w:rPr>
          <w:rFonts w:ascii="Times New Roman" w:hAnsi="Times New Roman"/>
          <w:sz w:val="24"/>
        </w:rPr>
        <w:t>.</w:t>
      </w:r>
      <w:r w:rsidR="00390977">
        <w:rPr>
          <w:rFonts w:ascii="Times New Roman" w:hAnsi="Times New Roman"/>
          <w:sz w:val="24"/>
        </w:rPr>
        <w:t xml:space="preserve"> </w:t>
      </w:r>
      <w:r w:rsidR="00886D06">
        <w:rPr>
          <w:rFonts w:ascii="Times New Roman" w:hAnsi="Times New Roman"/>
          <w:sz w:val="24"/>
        </w:rPr>
        <w:t xml:space="preserve">The first three of those, DCRA, OSSE and the schools, lost all their decided appeals, a total of nine. </w:t>
      </w:r>
    </w:p>
    <w:p w:rsidR="00B308DE" w:rsidRDefault="00B308DE" w:rsidP="00B308DE">
      <w:pPr>
        <w:spacing w:line="240" w:lineRule="auto"/>
        <w:contextualSpacing/>
        <w:rPr>
          <w:rFonts w:ascii="Times New Roman" w:hAnsi="Times New Roman"/>
          <w:sz w:val="24"/>
        </w:rPr>
      </w:pPr>
    </w:p>
    <w:p w:rsidR="00CF4A7C" w:rsidRDefault="007A52EA" w:rsidP="00C767AE">
      <w:pPr>
        <w:spacing w:line="240" w:lineRule="auto"/>
        <w:contextualSpacing/>
        <w:rPr>
          <w:rFonts w:ascii="Times New Roman" w:hAnsi="Times New Roman"/>
          <w:sz w:val="24"/>
        </w:rPr>
      </w:pPr>
      <w:r>
        <w:rPr>
          <w:rFonts w:ascii="Times New Roman" w:hAnsi="Times New Roman"/>
          <w:sz w:val="24"/>
        </w:rPr>
        <w:t xml:space="preserve">The </w:t>
      </w:r>
      <w:r w:rsidR="00390977">
        <w:rPr>
          <w:rFonts w:ascii="Times New Roman" w:hAnsi="Times New Roman"/>
          <w:sz w:val="24"/>
        </w:rPr>
        <w:t xml:space="preserve">report </w:t>
      </w:r>
      <w:r w:rsidR="008B0078">
        <w:rPr>
          <w:rFonts w:ascii="Times New Roman" w:hAnsi="Times New Roman"/>
          <w:sz w:val="24"/>
        </w:rPr>
        <w:t xml:space="preserve">briefly lists </w:t>
      </w:r>
      <w:r>
        <w:rPr>
          <w:rFonts w:ascii="Times New Roman" w:hAnsi="Times New Roman"/>
          <w:sz w:val="24"/>
        </w:rPr>
        <w:t>the e</w:t>
      </w:r>
      <w:r w:rsidR="00B308DE">
        <w:rPr>
          <w:rFonts w:ascii="Times New Roman" w:hAnsi="Times New Roman"/>
          <w:sz w:val="24"/>
        </w:rPr>
        <w:t>xemption</w:t>
      </w:r>
      <w:r>
        <w:rPr>
          <w:rFonts w:ascii="Times New Roman" w:hAnsi="Times New Roman"/>
          <w:sz w:val="24"/>
        </w:rPr>
        <w:t xml:space="preserve"> or issue</w:t>
      </w:r>
      <w:r w:rsidR="00B308DE">
        <w:rPr>
          <w:rFonts w:ascii="Times New Roman" w:hAnsi="Times New Roman"/>
          <w:sz w:val="24"/>
        </w:rPr>
        <w:t xml:space="preserve"> </w:t>
      </w:r>
      <w:r w:rsidR="008B0078">
        <w:rPr>
          <w:rFonts w:ascii="Times New Roman" w:hAnsi="Times New Roman"/>
          <w:sz w:val="24"/>
        </w:rPr>
        <w:t>involved in each appeal, but further a</w:t>
      </w:r>
      <w:r w:rsidR="00390977">
        <w:rPr>
          <w:rFonts w:ascii="Times New Roman" w:hAnsi="Times New Roman"/>
          <w:sz w:val="24"/>
        </w:rPr>
        <w:t>nalysis</w:t>
      </w:r>
      <w:r w:rsidR="008B0078">
        <w:rPr>
          <w:rFonts w:ascii="Times New Roman" w:hAnsi="Times New Roman"/>
          <w:sz w:val="24"/>
        </w:rPr>
        <w:t xml:space="preserve"> </w:t>
      </w:r>
      <w:r>
        <w:rPr>
          <w:rFonts w:ascii="Times New Roman" w:hAnsi="Times New Roman"/>
          <w:sz w:val="24"/>
        </w:rPr>
        <w:t xml:space="preserve">of agency error </w:t>
      </w:r>
      <w:r w:rsidR="008B0078">
        <w:rPr>
          <w:rFonts w:ascii="Times New Roman" w:hAnsi="Times New Roman"/>
          <w:sz w:val="24"/>
        </w:rPr>
        <w:t xml:space="preserve">is difficult. </w:t>
      </w:r>
      <w:r w:rsidR="00B308DE">
        <w:rPr>
          <w:rFonts w:ascii="Times New Roman" w:hAnsi="Times New Roman"/>
          <w:sz w:val="24"/>
        </w:rPr>
        <w:t xml:space="preserve">Of the 24 </w:t>
      </w:r>
      <w:r w:rsidR="001E34B5">
        <w:rPr>
          <w:rFonts w:ascii="Times New Roman" w:hAnsi="Times New Roman"/>
          <w:sz w:val="24"/>
        </w:rPr>
        <w:t xml:space="preserve">reversals on </w:t>
      </w:r>
      <w:r w:rsidR="00B308DE">
        <w:rPr>
          <w:rFonts w:ascii="Times New Roman" w:hAnsi="Times New Roman"/>
          <w:sz w:val="24"/>
        </w:rPr>
        <w:t xml:space="preserve">appeal, 19 were based on problems with one or more agency claims of exemption. The law of FOIA exemptions </w:t>
      </w:r>
      <w:r w:rsidR="001E34B5">
        <w:rPr>
          <w:rFonts w:ascii="Times New Roman" w:hAnsi="Times New Roman"/>
          <w:sz w:val="24"/>
        </w:rPr>
        <w:t xml:space="preserve">can sometimes be very </w:t>
      </w:r>
      <w:r w:rsidR="00B308DE">
        <w:rPr>
          <w:rFonts w:ascii="Times New Roman" w:hAnsi="Times New Roman"/>
          <w:sz w:val="24"/>
        </w:rPr>
        <w:t>complex, so error is inevitable</w:t>
      </w:r>
      <w:r w:rsidR="00CF4A7C">
        <w:rPr>
          <w:rFonts w:ascii="Times New Roman" w:hAnsi="Times New Roman"/>
          <w:sz w:val="24"/>
        </w:rPr>
        <w:t>.</w:t>
      </w:r>
      <w:r w:rsidR="00CF4A7C">
        <w:rPr>
          <w:rStyle w:val="FootnoteReference"/>
          <w:rFonts w:ascii="Times New Roman" w:hAnsi="Times New Roman"/>
          <w:sz w:val="24"/>
        </w:rPr>
        <w:footnoteReference w:id="4"/>
      </w:r>
    </w:p>
    <w:p w:rsidR="00C767AE" w:rsidRDefault="00C767AE" w:rsidP="00C767AE">
      <w:pPr>
        <w:spacing w:line="240" w:lineRule="auto"/>
        <w:contextualSpacing/>
        <w:rPr>
          <w:rFonts w:ascii="Times New Roman" w:hAnsi="Times New Roman"/>
          <w:sz w:val="24"/>
        </w:rPr>
      </w:pPr>
    </w:p>
    <w:p w:rsidR="00C767AE" w:rsidRPr="00A44670" w:rsidRDefault="00C767AE" w:rsidP="00C767AE">
      <w:pPr>
        <w:spacing w:line="240" w:lineRule="auto"/>
        <w:contextualSpacing/>
        <w:jc w:val="center"/>
        <w:rPr>
          <w:rFonts w:ascii="Times New Roman" w:hAnsi="Times New Roman"/>
          <w:b/>
          <w:sz w:val="24"/>
          <w:szCs w:val="24"/>
          <w:u w:val="single"/>
        </w:rPr>
      </w:pPr>
      <w:r w:rsidRPr="00A44670">
        <w:rPr>
          <w:rFonts w:ascii="Times New Roman" w:hAnsi="Times New Roman"/>
          <w:b/>
          <w:sz w:val="24"/>
          <w:szCs w:val="24"/>
          <w:u w:val="single"/>
        </w:rPr>
        <w:t xml:space="preserve">Litigation </w:t>
      </w:r>
      <w:r>
        <w:rPr>
          <w:rFonts w:ascii="Times New Roman" w:hAnsi="Times New Roman"/>
          <w:b/>
          <w:sz w:val="24"/>
          <w:szCs w:val="24"/>
          <w:u w:val="single"/>
        </w:rPr>
        <w:t>Under the D.C. FOIA S</w:t>
      </w:r>
      <w:r w:rsidRPr="00A44670">
        <w:rPr>
          <w:rFonts w:ascii="Times New Roman" w:hAnsi="Times New Roman"/>
          <w:b/>
          <w:sz w:val="24"/>
          <w:szCs w:val="24"/>
          <w:u w:val="single"/>
        </w:rPr>
        <w:t>tatute</w:t>
      </w:r>
    </w:p>
    <w:p w:rsidR="00C767AE" w:rsidRDefault="00C767AE" w:rsidP="00C767AE">
      <w:pPr>
        <w:spacing w:line="240" w:lineRule="auto"/>
        <w:contextualSpacing/>
        <w:rPr>
          <w:rFonts w:ascii="Times New Roman" w:hAnsi="Times New Roman"/>
          <w:sz w:val="24"/>
        </w:rPr>
      </w:pPr>
    </w:p>
    <w:p w:rsidR="00C767AE" w:rsidRDefault="00C767AE" w:rsidP="00C767AE">
      <w:pPr>
        <w:spacing w:line="240" w:lineRule="auto"/>
        <w:contextualSpacing/>
        <w:rPr>
          <w:rFonts w:ascii="Times New Roman" w:hAnsi="Times New Roman"/>
          <w:sz w:val="24"/>
        </w:rPr>
      </w:pPr>
      <w:r>
        <w:rPr>
          <w:rFonts w:ascii="Times New Roman" w:hAnsi="Times New Roman"/>
          <w:sz w:val="24"/>
        </w:rPr>
        <w:t xml:space="preserve">The District defended </w:t>
      </w:r>
      <w:r w:rsidR="008B0078">
        <w:rPr>
          <w:rFonts w:ascii="Times New Roman" w:hAnsi="Times New Roman"/>
          <w:sz w:val="24"/>
        </w:rPr>
        <w:t>3</w:t>
      </w:r>
      <w:r>
        <w:rPr>
          <w:rFonts w:ascii="Times New Roman" w:hAnsi="Times New Roman"/>
          <w:sz w:val="24"/>
        </w:rPr>
        <w:t>0 c</w:t>
      </w:r>
      <w:r w:rsidR="00886D06">
        <w:rPr>
          <w:rFonts w:ascii="Times New Roman" w:hAnsi="Times New Roman"/>
          <w:sz w:val="24"/>
        </w:rPr>
        <w:t xml:space="preserve">ourt challenges </w:t>
      </w:r>
      <w:r>
        <w:rPr>
          <w:rFonts w:ascii="Times New Roman" w:hAnsi="Times New Roman"/>
          <w:sz w:val="24"/>
        </w:rPr>
        <w:t>in 201</w:t>
      </w:r>
      <w:r w:rsidR="008B0078">
        <w:rPr>
          <w:rFonts w:ascii="Times New Roman" w:hAnsi="Times New Roman"/>
          <w:sz w:val="24"/>
        </w:rPr>
        <w:t>5</w:t>
      </w:r>
      <w:r>
        <w:rPr>
          <w:rFonts w:ascii="Times New Roman" w:hAnsi="Times New Roman"/>
          <w:sz w:val="24"/>
        </w:rPr>
        <w:t xml:space="preserve">, </w:t>
      </w:r>
      <w:r w:rsidR="00B308DE">
        <w:rPr>
          <w:rFonts w:ascii="Times New Roman" w:hAnsi="Times New Roman"/>
          <w:sz w:val="24"/>
        </w:rPr>
        <w:t xml:space="preserve">down </w:t>
      </w:r>
      <w:r w:rsidR="008B0078">
        <w:rPr>
          <w:rFonts w:ascii="Times New Roman" w:hAnsi="Times New Roman"/>
          <w:sz w:val="24"/>
        </w:rPr>
        <w:t xml:space="preserve">from the </w:t>
      </w:r>
      <w:r>
        <w:rPr>
          <w:rFonts w:ascii="Times New Roman" w:hAnsi="Times New Roman"/>
          <w:sz w:val="24"/>
        </w:rPr>
        <w:t xml:space="preserve">range of 40-50 </w:t>
      </w:r>
      <w:r w:rsidR="008B0078">
        <w:rPr>
          <w:rFonts w:ascii="Times New Roman" w:hAnsi="Times New Roman"/>
          <w:sz w:val="24"/>
        </w:rPr>
        <w:t xml:space="preserve">in </w:t>
      </w:r>
      <w:r>
        <w:rPr>
          <w:rFonts w:ascii="Times New Roman" w:hAnsi="Times New Roman"/>
          <w:sz w:val="24"/>
        </w:rPr>
        <w:t>recent years but sti</w:t>
      </w:r>
      <w:r w:rsidR="008B0078">
        <w:rPr>
          <w:rFonts w:ascii="Times New Roman" w:hAnsi="Times New Roman"/>
          <w:sz w:val="24"/>
        </w:rPr>
        <w:t xml:space="preserve">ll </w:t>
      </w:r>
      <w:r w:rsidR="001A2B86">
        <w:rPr>
          <w:rFonts w:ascii="Times New Roman" w:hAnsi="Times New Roman"/>
          <w:sz w:val="24"/>
        </w:rPr>
        <w:t xml:space="preserve">almost </w:t>
      </w:r>
      <w:r w:rsidR="008B0078">
        <w:rPr>
          <w:rFonts w:ascii="Times New Roman" w:hAnsi="Times New Roman"/>
          <w:sz w:val="24"/>
        </w:rPr>
        <w:t xml:space="preserve">double the </w:t>
      </w:r>
      <w:r w:rsidR="00886D06">
        <w:rPr>
          <w:rFonts w:ascii="Times New Roman" w:hAnsi="Times New Roman"/>
          <w:sz w:val="24"/>
        </w:rPr>
        <w:t xml:space="preserve">number </w:t>
      </w:r>
      <w:r w:rsidR="008B0078">
        <w:rPr>
          <w:rFonts w:ascii="Times New Roman" w:hAnsi="Times New Roman"/>
          <w:sz w:val="24"/>
        </w:rPr>
        <w:t xml:space="preserve">just six </w:t>
      </w:r>
      <w:r>
        <w:rPr>
          <w:rFonts w:ascii="Times New Roman" w:hAnsi="Times New Roman"/>
          <w:sz w:val="24"/>
        </w:rPr>
        <w:t>years ago (17 cases reported in 2009).  The cases continue to age</w:t>
      </w:r>
      <w:r w:rsidR="00AF0DA9">
        <w:rPr>
          <w:rFonts w:ascii="Times New Roman" w:hAnsi="Times New Roman"/>
          <w:sz w:val="24"/>
        </w:rPr>
        <w:t xml:space="preserve"> (the oldest filed in 2005)</w:t>
      </w:r>
      <w:r>
        <w:rPr>
          <w:rFonts w:ascii="Times New Roman" w:hAnsi="Times New Roman"/>
          <w:sz w:val="24"/>
        </w:rPr>
        <w:t xml:space="preserve">; </w:t>
      </w:r>
      <w:r w:rsidR="008B0078">
        <w:rPr>
          <w:rFonts w:ascii="Times New Roman" w:hAnsi="Times New Roman"/>
          <w:sz w:val="24"/>
        </w:rPr>
        <w:t>only half ca</w:t>
      </w:r>
      <w:r>
        <w:rPr>
          <w:rFonts w:ascii="Times New Roman" w:hAnsi="Times New Roman"/>
          <w:sz w:val="24"/>
        </w:rPr>
        <w:t>rry case numbers showing filing in 2013</w:t>
      </w:r>
      <w:r w:rsidR="008B0078">
        <w:rPr>
          <w:rFonts w:ascii="Times New Roman" w:hAnsi="Times New Roman"/>
          <w:sz w:val="24"/>
        </w:rPr>
        <w:t xml:space="preserve">-15. </w:t>
      </w:r>
    </w:p>
    <w:p w:rsidR="00C767AE" w:rsidRDefault="00C767AE" w:rsidP="00C767AE">
      <w:pPr>
        <w:spacing w:line="240" w:lineRule="auto"/>
        <w:contextualSpacing/>
        <w:rPr>
          <w:rFonts w:ascii="Times New Roman" w:hAnsi="Times New Roman"/>
          <w:sz w:val="24"/>
        </w:rPr>
      </w:pPr>
    </w:p>
    <w:p w:rsidR="00103856" w:rsidRDefault="001E34B5" w:rsidP="00103856">
      <w:pPr>
        <w:spacing w:line="240" w:lineRule="auto"/>
        <w:contextualSpacing/>
        <w:rPr>
          <w:rFonts w:ascii="Times New Roman" w:hAnsi="Times New Roman"/>
          <w:sz w:val="24"/>
        </w:rPr>
      </w:pPr>
      <w:r>
        <w:rPr>
          <w:rFonts w:ascii="Times New Roman" w:hAnsi="Times New Roman"/>
          <w:sz w:val="24"/>
        </w:rPr>
        <w:t xml:space="preserve">MPD is </w:t>
      </w:r>
      <w:r w:rsidR="00223DEF">
        <w:rPr>
          <w:rFonts w:ascii="Times New Roman" w:hAnsi="Times New Roman"/>
          <w:sz w:val="24"/>
        </w:rPr>
        <w:t>sued t</w:t>
      </w:r>
      <w:r>
        <w:rPr>
          <w:rFonts w:ascii="Times New Roman" w:hAnsi="Times New Roman"/>
          <w:sz w:val="24"/>
        </w:rPr>
        <w:t>he most</w:t>
      </w:r>
      <w:r w:rsidR="00223DEF">
        <w:rPr>
          <w:rFonts w:ascii="Times New Roman" w:hAnsi="Times New Roman"/>
          <w:sz w:val="24"/>
        </w:rPr>
        <w:t xml:space="preserve"> </w:t>
      </w:r>
      <w:r w:rsidR="00E177B4">
        <w:rPr>
          <w:rFonts w:ascii="Times New Roman" w:hAnsi="Times New Roman"/>
          <w:sz w:val="24"/>
        </w:rPr>
        <w:t>--</w:t>
      </w:r>
      <w:r>
        <w:rPr>
          <w:rFonts w:ascii="Times New Roman" w:hAnsi="Times New Roman"/>
          <w:sz w:val="24"/>
        </w:rPr>
        <w:t xml:space="preserve"> 1</w:t>
      </w:r>
      <w:r w:rsidR="004624EA">
        <w:rPr>
          <w:rFonts w:ascii="Times New Roman" w:hAnsi="Times New Roman"/>
          <w:sz w:val="24"/>
        </w:rPr>
        <w:t>4</w:t>
      </w:r>
      <w:r w:rsidR="00103856">
        <w:rPr>
          <w:rFonts w:ascii="Times New Roman" w:hAnsi="Times New Roman"/>
          <w:sz w:val="24"/>
        </w:rPr>
        <w:t xml:space="preserve"> cases </w:t>
      </w:r>
      <w:r>
        <w:rPr>
          <w:rFonts w:ascii="Times New Roman" w:hAnsi="Times New Roman"/>
          <w:sz w:val="24"/>
        </w:rPr>
        <w:t xml:space="preserve">active in 2015, all but two </w:t>
      </w:r>
      <w:r w:rsidR="00103856">
        <w:rPr>
          <w:rFonts w:ascii="Times New Roman" w:hAnsi="Times New Roman"/>
          <w:sz w:val="24"/>
        </w:rPr>
        <w:t>brought by the police union, Fraternal Order of Police</w:t>
      </w:r>
      <w:r w:rsidR="00572F4D">
        <w:rPr>
          <w:rFonts w:ascii="Times New Roman" w:hAnsi="Times New Roman"/>
          <w:sz w:val="24"/>
        </w:rPr>
        <w:t xml:space="preserve"> (FOP)</w:t>
      </w:r>
      <w:r>
        <w:rPr>
          <w:rFonts w:ascii="Times New Roman" w:hAnsi="Times New Roman"/>
          <w:sz w:val="24"/>
        </w:rPr>
        <w:t xml:space="preserve">. </w:t>
      </w:r>
      <w:r w:rsidR="00103856" w:rsidRPr="00957CE7">
        <w:rPr>
          <w:rFonts w:ascii="Times New Roman" w:hAnsi="Times New Roman"/>
          <w:sz w:val="24"/>
        </w:rPr>
        <w:t xml:space="preserve"> </w:t>
      </w:r>
      <w:r w:rsidR="00103856">
        <w:rPr>
          <w:rFonts w:ascii="Times New Roman" w:hAnsi="Times New Roman"/>
          <w:sz w:val="24"/>
        </w:rPr>
        <w:t xml:space="preserve"> </w:t>
      </w:r>
      <w:r w:rsidR="005B06A2">
        <w:rPr>
          <w:rFonts w:ascii="Times New Roman" w:hAnsi="Times New Roman"/>
          <w:sz w:val="24"/>
        </w:rPr>
        <w:t xml:space="preserve">Five </w:t>
      </w:r>
      <w:r w:rsidR="00103856">
        <w:rPr>
          <w:rFonts w:ascii="Times New Roman" w:hAnsi="Times New Roman"/>
          <w:sz w:val="24"/>
        </w:rPr>
        <w:t xml:space="preserve">other agencies </w:t>
      </w:r>
      <w:r>
        <w:rPr>
          <w:rFonts w:ascii="Times New Roman" w:hAnsi="Times New Roman"/>
          <w:sz w:val="24"/>
        </w:rPr>
        <w:t>have more than one active case in the 2015 report</w:t>
      </w:r>
      <w:r w:rsidR="00516C40">
        <w:rPr>
          <w:rFonts w:ascii="Times New Roman" w:hAnsi="Times New Roman"/>
          <w:sz w:val="24"/>
        </w:rPr>
        <w:t>:</w:t>
      </w:r>
      <w:r w:rsidR="00103856">
        <w:rPr>
          <w:rFonts w:ascii="Times New Roman" w:hAnsi="Times New Roman"/>
          <w:sz w:val="24"/>
        </w:rPr>
        <w:t xml:space="preserve"> the Deputy Mayor for Planning &amp; Economic Development, the </w:t>
      </w:r>
      <w:r w:rsidR="00516C40">
        <w:rPr>
          <w:rFonts w:ascii="Times New Roman" w:hAnsi="Times New Roman"/>
          <w:sz w:val="24"/>
        </w:rPr>
        <w:t xml:space="preserve">D.C. </w:t>
      </w:r>
      <w:r w:rsidR="00103856">
        <w:rPr>
          <w:rFonts w:ascii="Times New Roman" w:hAnsi="Times New Roman"/>
          <w:sz w:val="24"/>
        </w:rPr>
        <w:t>Public Schools</w:t>
      </w:r>
      <w:r w:rsidR="005B06A2">
        <w:rPr>
          <w:rFonts w:ascii="Times New Roman" w:hAnsi="Times New Roman"/>
          <w:sz w:val="24"/>
        </w:rPr>
        <w:t>, Office of Chief Technology Officer,</w:t>
      </w:r>
      <w:r w:rsidR="007E1568">
        <w:rPr>
          <w:rFonts w:ascii="Times New Roman" w:hAnsi="Times New Roman"/>
          <w:sz w:val="24"/>
        </w:rPr>
        <w:t xml:space="preserve"> </w:t>
      </w:r>
      <w:r w:rsidR="005B06A2">
        <w:rPr>
          <w:rFonts w:ascii="Times New Roman" w:hAnsi="Times New Roman"/>
          <w:sz w:val="24"/>
        </w:rPr>
        <w:t xml:space="preserve">Office of the Attorney General </w:t>
      </w:r>
      <w:r w:rsidR="007E1568">
        <w:rPr>
          <w:rFonts w:ascii="Times New Roman" w:hAnsi="Times New Roman"/>
          <w:sz w:val="24"/>
        </w:rPr>
        <w:t xml:space="preserve">and Advisory Neighborhood Commissions, all </w:t>
      </w:r>
      <w:r w:rsidR="001A3995">
        <w:rPr>
          <w:rFonts w:ascii="Times New Roman" w:hAnsi="Times New Roman"/>
          <w:sz w:val="24"/>
        </w:rPr>
        <w:t xml:space="preserve">with two </w:t>
      </w:r>
      <w:r w:rsidR="00103856">
        <w:rPr>
          <w:rFonts w:ascii="Times New Roman" w:hAnsi="Times New Roman"/>
          <w:sz w:val="24"/>
        </w:rPr>
        <w:t xml:space="preserve">each.  </w:t>
      </w:r>
      <w:r w:rsidR="007E1568">
        <w:rPr>
          <w:rFonts w:ascii="Times New Roman" w:hAnsi="Times New Roman"/>
          <w:sz w:val="24"/>
        </w:rPr>
        <w:t xml:space="preserve">Five </w:t>
      </w:r>
      <w:r w:rsidR="00886D06">
        <w:rPr>
          <w:rFonts w:ascii="Times New Roman" w:hAnsi="Times New Roman"/>
          <w:sz w:val="24"/>
        </w:rPr>
        <w:t xml:space="preserve">more are named in just one pending suit. </w:t>
      </w:r>
      <w:r w:rsidR="00B53977">
        <w:rPr>
          <w:rFonts w:ascii="Times New Roman" w:hAnsi="Times New Roman"/>
          <w:sz w:val="24"/>
        </w:rPr>
        <w:t>(</w:t>
      </w:r>
      <w:r w:rsidR="00886D06">
        <w:rPr>
          <w:rFonts w:ascii="Times New Roman" w:hAnsi="Times New Roman"/>
          <w:sz w:val="24"/>
        </w:rPr>
        <w:t xml:space="preserve">And D.C. </w:t>
      </w:r>
      <w:r w:rsidR="00B53977">
        <w:rPr>
          <w:rFonts w:ascii="Times New Roman" w:hAnsi="Times New Roman"/>
          <w:sz w:val="24"/>
        </w:rPr>
        <w:t xml:space="preserve">Superior Court was sued once, though </w:t>
      </w:r>
      <w:r w:rsidR="00886D06">
        <w:rPr>
          <w:rFonts w:ascii="Times New Roman" w:hAnsi="Times New Roman"/>
          <w:sz w:val="24"/>
        </w:rPr>
        <w:t xml:space="preserve">the D.C. public records law does not cover it.) </w:t>
      </w:r>
    </w:p>
    <w:p w:rsidR="00103856" w:rsidRDefault="00103856" w:rsidP="00C767AE">
      <w:pPr>
        <w:spacing w:line="240" w:lineRule="auto"/>
        <w:contextualSpacing/>
        <w:rPr>
          <w:rFonts w:ascii="Times New Roman" w:hAnsi="Times New Roman"/>
          <w:sz w:val="24"/>
        </w:rPr>
      </w:pPr>
    </w:p>
    <w:p w:rsidR="00EC4798" w:rsidRDefault="00572F4D" w:rsidP="00C767AE">
      <w:pPr>
        <w:spacing w:line="240" w:lineRule="auto"/>
        <w:contextualSpacing/>
        <w:rPr>
          <w:rFonts w:ascii="Times New Roman" w:hAnsi="Times New Roman"/>
          <w:sz w:val="24"/>
        </w:rPr>
      </w:pPr>
      <w:r>
        <w:rPr>
          <w:rFonts w:ascii="Times New Roman" w:hAnsi="Times New Roman"/>
          <w:sz w:val="24"/>
        </w:rPr>
        <w:t>Be</w:t>
      </w:r>
      <w:r w:rsidR="00886D06">
        <w:rPr>
          <w:rFonts w:ascii="Times New Roman" w:hAnsi="Times New Roman"/>
          <w:sz w:val="24"/>
        </w:rPr>
        <w:t xml:space="preserve">yond </w:t>
      </w:r>
      <w:r>
        <w:rPr>
          <w:rFonts w:ascii="Times New Roman" w:hAnsi="Times New Roman"/>
          <w:sz w:val="24"/>
        </w:rPr>
        <w:t>t</w:t>
      </w:r>
      <w:r w:rsidR="00C767AE">
        <w:rPr>
          <w:rFonts w:ascii="Times New Roman" w:hAnsi="Times New Roman"/>
          <w:sz w:val="24"/>
        </w:rPr>
        <w:t>he</w:t>
      </w:r>
      <w:r>
        <w:rPr>
          <w:rFonts w:ascii="Times New Roman" w:hAnsi="Times New Roman"/>
          <w:sz w:val="24"/>
        </w:rPr>
        <w:t xml:space="preserve"> </w:t>
      </w:r>
      <w:r w:rsidR="00886D06">
        <w:rPr>
          <w:rFonts w:ascii="Times New Roman" w:hAnsi="Times New Roman"/>
          <w:sz w:val="24"/>
        </w:rPr>
        <w:t>FOP, which</w:t>
      </w:r>
      <w:r>
        <w:rPr>
          <w:rFonts w:ascii="Times New Roman" w:hAnsi="Times New Roman"/>
          <w:sz w:val="24"/>
        </w:rPr>
        <w:t xml:space="preserve"> brought </w:t>
      </w:r>
      <w:r w:rsidR="00F702C6">
        <w:rPr>
          <w:rFonts w:ascii="Times New Roman" w:hAnsi="Times New Roman"/>
          <w:sz w:val="24"/>
        </w:rPr>
        <w:t xml:space="preserve">16 of the 30 </w:t>
      </w:r>
      <w:r w:rsidR="00886D06">
        <w:rPr>
          <w:rFonts w:ascii="Times New Roman" w:hAnsi="Times New Roman"/>
          <w:sz w:val="24"/>
        </w:rPr>
        <w:t>reported</w:t>
      </w:r>
      <w:r w:rsidR="00F702C6">
        <w:rPr>
          <w:rFonts w:ascii="Times New Roman" w:hAnsi="Times New Roman"/>
          <w:sz w:val="24"/>
        </w:rPr>
        <w:t xml:space="preserve"> cases, o</w:t>
      </w:r>
      <w:r w:rsidR="00C767AE">
        <w:rPr>
          <w:rFonts w:ascii="Times New Roman" w:hAnsi="Times New Roman"/>
          <w:sz w:val="24"/>
        </w:rPr>
        <w:t xml:space="preserve">ther plaintiffs </w:t>
      </w:r>
      <w:r w:rsidR="00886D06">
        <w:rPr>
          <w:rFonts w:ascii="Times New Roman" w:hAnsi="Times New Roman"/>
          <w:sz w:val="24"/>
        </w:rPr>
        <w:t>were</w:t>
      </w:r>
      <w:r w:rsidR="00C767AE">
        <w:rPr>
          <w:rFonts w:ascii="Times New Roman" w:hAnsi="Times New Roman"/>
          <w:sz w:val="24"/>
        </w:rPr>
        <w:t xml:space="preserve"> almost all individuals</w:t>
      </w:r>
      <w:r w:rsidR="00886D06">
        <w:rPr>
          <w:rFonts w:ascii="Times New Roman" w:hAnsi="Times New Roman"/>
          <w:sz w:val="24"/>
        </w:rPr>
        <w:t xml:space="preserve">. The </w:t>
      </w:r>
      <w:r w:rsidR="00F4525E">
        <w:rPr>
          <w:rFonts w:ascii="Times New Roman" w:hAnsi="Times New Roman"/>
          <w:sz w:val="24"/>
        </w:rPr>
        <w:t>Washington Teachers Union</w:t>
      </w:r>
      <w:r w:rsidR="00886D06">
        <w:rPr>
          <w:rFonts w:ascii="Times New Roman" w:hAnsi="Times New Roman"/>
          <w:sz w:val="24"/>
        </w:rPr>
        <w:t xml:space="preserve"> (and its national union, American Federation of Teachers),</w:t>
      </w:r>
      <w:r w:rsidR="00F4525E">
        <w:rPr>
          <w:rFonts w:ascii="Times New Roman" w:hAnsi="Times New Roman"/>
          <w:sz w:val="24"/>
        </w:rPr>
        <w:t xml:space="preserve"> several </w:t>
      </w:r>
      <w:r w:rsidR="00725ABF">
        <w:rPr>
          <w:rFonts w:ascii="Times New Roman" w:hAnsi="Times New Roman"/>
          <w:sz w:val="24"/>
        </w:rPr>
        <w:t xml:space="preserve">community groups and two </w:t>
      </w:r>
      <w:r w:rsidR="00F4525E">
        <w:rPr>
          <w:rFonts w:ascii="Times New Roman" w:hAnsi="Times New Roman"/>
          <w:sz w:val="24"/>
        </w:rPr>
        <w:t xml:space="preserve">private businesses sued, but </w:t>
      </w:r>
      <w:r w:rsidR="00C767AE">
        <w:rPr>
          <w:rFonts w:ascii="Times New Roman" w:hAnsi="Times New Roman"/>
          <w:sz w:val="24"/>
        </w:rPr>
        <w:t xml:space="preserve">in general major media and nonprofits do not use FOIA litigation to get D.C. government records.  </w:t>
      </w:r>
    </w:p>
    <w:p w:rsidR="00725ABF" w:rsidRPr="002621B9" w:rsidRDefault="00377DA7" w:rsidP="002621B9">
      <w:pPr>
        <w:pStyle w:val="NormalWeb"/>
        <w:spacing w:before="2" w:after="2"/>
        <w:rPr>
          <w:rFonts w:ascii="Times New Roman" w:hAnsi="Times New Roman"/>
          <w:sz w:val="24"/>
        </w:rPr>
      </w:pPr>
      <w:r w:rsidRPr="002621B9">
        <w:rPr>
          <w:rFonts w:ascii="Times New Roman" w:hAnsi="Times New Roman"/>
          <w:sz w:val="24"/>
        </w:rPr>
        <w:t xml:space="preserve">The FOP has </w:t>
      </w:r>
      <w:r w:rsidR="00725ABF" w:rsidRPr="002621B9">
        <w:rPr>
          <w:rFonts w:ascii="Times New Roman" w:hAnsi="Times New Roman"/>
          <w:sz w:val="24"/>
        </w:rPr>
        <w:t>filed fewer cases in recent years.</w:t>
      </w:r>
      <w:r w:rsidRPr="002621B9">
        <w:rPr>
          <w:rFonts w:ascii="Times New Roman" w:hAnsi="Times New Roman"/>
          <w:sz w:val="24"/>
        </w:rPr>
        <w:t xml:space="preserve">  </w:t>
      </w:r>
      <w:r w:rsidR="00725ABF" w:rsidRPr="002621B9">
        <w:rPr>
          <w:rFonts w:ascii="Times New Roman" w:hAnsi="Times New Roman"/>
          <w:sz w:val="24"/>
        </w:rPr>
        <w:t>They brought all but one of the 13 cases in the report filed in 2011 and earlier (including the oldest, filed in 2005).</w:t>
      </w:r>
      <w:r w:rsidR="00725ABF" w:rsidRPr="002621B9">
        <w:rPr>
          <w:rStyle w:val="FootnoteReference"/>
          <w:rFonts w:ascii="Times New Roman" w:hAnsi="Times New Roman"/>
          <w:sz w:val="24"/>
        </w:rPr>
        <w:footnoteReference w:id="5"/>
      </w:r>
      <w:r w:rsidR="00725ABF" w:rsidRPr="002621B9">
        <w:rPr>
          <w:rFonts w:ascii="Times New Roman" w:hAnsi="Times New Roman"/>
          <w:sz w:val="24"/>
        </w:rPr>
        <w:t xml:space="preserve">  Of 17 cases filed s</w:t>
      </w:r>
      <w:r w:rsidR="002621B9" w:rsidRPr="002621B9">
        <w:rPr>
          <w:rFonts w:ascii="Times New Roman" w:hAnsi="Times New Roman"/>
          <w:sz w:val="24"/>
        </w:rPr>
        <w:t>ince then, FOP filed only four.</w:t>
      </w:r>
      <w:r w:rsidR="002621B9" w:rsidRPr="002621B9">
        <w:rPr>
          <w:rStyle w:val="FootnoteReference"/>
          <w:rFonts w:ascii="Times New Roman" w:hAnsi="Times New Roman"/>
          <w:sz w:val="24"/>
        </w:rPr>
        <w:footnoteReference w:id="6"/>
      </w:r>
    </w:p>
    <w:p w:rsidR="00A87D68" w:rsidRDefault="00C767AE" w:rsidP="00C767AE">
      <w:pPr>
        <w:spacing w:line="240" w:lineRule="auto"/>
        <w:contextualSpacing/>
        <w:rPr>
          <w:rFonts w:ascii="Times New Roman" w:hAnsi="Times New Roman"/>
          <w:sz w:val="24"/>
        </w:rPr>
      </w:pPr>
      <w:r>
        <w:rPr>
          <w:rFonts w:ascii="Times New Roman" w:hAnsi="Times New Roman"/>
          <w:sz w:val="24"/>
        </w:rPr>
        <w:lastRenderedPageBreak/>
        <w:t xml:space="preserve">The District loses often – </w:t>
      </w:r>
      <w:r w:rsidR="00420983">
        <w:rPr>
          <w:rFonts w:ascii="Times New Roman" w:hAnsi="Times New Roman"/>
          <w:sz w:val="24"/>
        </w:rPr>
        <w:t xml:space="preserve">losing or settling 16 of </w:t>
      </w:r>
      <w:r>
        <w:rPr>
          <w:rFonts w:ascii="Times New Roman" w:hAnsi="Times New Roman"/>
          <w:sz w:val="24"/>
        </w:rPr>
        <w:t>the 28 cases where the Attorney General’s report shows a clear decision</w:t>
      </w:r>
      <w:r w:rsidR="00420983">
        <w:rPr>
          <w:rFonts w:ascii="Times New Roman" w:hAnsi="Times New Roman"/>
          <w:sz w:val="24"/>
        </w:rPr>
        <w:t>.</w:t>
      </w:r>
      <w:r>
        <w:rPr>
          <w:rStyle w:val="FootnoteReference"/>
          <w:rFonts w:ascii="Times New Roman" w:hAnsi="Times New Roman"/>
          <w:sz w:val="24"/>
        </w:rPr>
        <w:footnoteReference w:id="7"/>
      </w:r>
      <w:r w:rsidR="00420983">
        <w:rPr>
          <w:rFonts w:ascii="Times New Roman" w:hAnsi="Times New Roman"/>
          <w:sz w:val="24"/>
        </w:rPr>
        <w:t xml:space="preserve">  </w:t>
      </w:r>
      <w:r w:rsidR="00A87D68">
        <w:rPr>
          <w:rFonts w:ascii="Times New Roman" w:hAnsi="Times New Roman"/>
          <w:sz w:val="24"/>
        </w:rPr>
        <w:t xml:space="preserve">D.C. wins against first-time parties (7 of 12 victories), but fares much worse against a repeat player like the FOP that has experienced counsel to bring its challenges against FOIA actions of the D.C. agency with the biggest FOIA burden, the MPD. </w:t>
      </w:r>
      <w:r w:rsidR="00420983">
        <w:rPr>
          <w:rFonts w:ascii="Times New Roman" w:hAnsi="Times New Roman"/>
          <w:sz w:val="24"/>
        </w:rPr>
        <w:t xml:space="preserve">Between the </w:t>
      </w:r>
      <w:r w:rsidR="00A87D68">
        <w:rPr>
          <w:rFonts w:ascii="Times New Roman" w:hAnsi="Times New Roman"/>
          <w:sz w:val="24"/>
        </w:rPr>
        <w:t xml:space="preserve">two </w:t>
      </w:r>
      <w:r w:rsidR="00420983">
        <w:rPr>
          <w:rFonts w:ascii="Times New Roman" w:hAnsi="Times New Roman"/>
          <w:sz w:val="24"/>
        </w:rPr>
        <w:t>major litigants, FOP wins more (12 of its 16 cases) and MPD loses more (9 of its 14).</w:t>
      </w:r>
      <w:r>
        <w:rPr>
          <w:rFonts w:ascii="Times New Roman" w:hAnsi="Times New Roman"/>
          <w:sz w:val="24"/>
        </w:rPr>
        <w:t xml:space="preserve"> </w:t>
      </w:r>
    </w:p>
    <w:p w:rsidR="00C767AE" w:rsidRDefault="00C767AE" w:rsidP="00C767AE">
      <w:pPr>
        <w:spacing w:line="240" w:lineRule="auto"/>
        <w:contextualSpacing/>
        <w:rPr>
          <w:rFonts w:ascii="Times New Roman" w:hAnsi="Times New Roman"/>
          <w:sz w:val="24"/>
        </w:rPr>
      </w:pPr>
    </w:p>
    <w:p w:rsidR="00886D06" w:rsidRDefault="00C767AE" w:rsidP="00C767AE">
      <w:pPr>
        <w:spacing w:line="240" w:lineRule="auto"/>
        <w:contextualSpacing/>
        <w:rPr>
          <w:rFonts w:ascii="Times New Roman" w:hAnsi="Times New Roman"/>
          <w:sz w:val="24"/>
        </w:rPr>
      </w:pPr>
      <w:r>
        <w:rPr>
          <w:rFonts w:ascii="Times New Roman" w:hAnsi="Times New Roman"/>
          <w:sz w:val="24"/>
        </w:rPr>
        <w:t>About half those plaintiffs who won or settled also got costs and attorneys’ fees. That cost the District in 201</w:t>
      </w:r>
      <w:r w:rsidR="001515C4">
        <w:rPr>
          <w:rFonts w:ascii="Times New Roman" w:hAnsi="Times New Roman"/>
          <w:sz w:val="24"/>
        </w:rPr>
        <w:t>5</w:t>
      </w:r>
      <w:r>
        <w:rPr>
          <w:rFonts w:ascii="Times New Roman" w:hAnsi="Times New Roman"/>
          <w:sz w:val="24"/>
        </w:rPr>
        <w:t xml:space="preserve"> over $</w:t>
      </w:r>
      <w:r w:rsidR="001515C4">
        <w:rPr>
          <w:rFonts w:ascii="Times New Roman" w:hAnsi="Times New Roman"/>
          <w:sz w:val="24"/>
        </w:rPr>
        <w:t>1</w:t>
      </w:r>
      <w:r w:rsidR="008B4A96">
        <w:rPr>
          <w:rFonts w:ascii="Times New Roman" w:hAnsi="Times New Roman"/>
          <w:sz w:val="24"/>
        </w:rPr>
        <w:t>70</w:t>
      </w:r>
      <w:r>
        <w:rPr>
          <w:rFonts w:ascii="Times New Roman" w:hAnsi="Times New Roman"/>
          <w:sz w:val="24"/>
        </w:rPr>
        <w:t>,000</w:t>
      </w:r>
      <w:r w:rsidR="001515C4">
        <w:rPr>
          <w:rFonts w:ascii="Times New Roman" w:hAnsi="Times New Roman"/>
          <w:sz w:val="24"/>
        </w:rPr>
        <w:t>.</w:t>
      </w:r>
      <w:r>
        <w:rPr>
          <w:rStyle w:val="FootnoteReference"/>
          <w:rFonts w:ascii="Times New Roman" w:hAnsi="Times New Roman"/>
          <w:sz w:val="24"/>
        </w:rPr>
        <w:footnoteReference w:id="8"/>
      </w:r>
    </w:p>
    <w:p w:rsidR="00C767AE" w:rsidRDefault="00C767AE" w:rsidP="00C767AE">
      <w:pPr>
        <w:spacing w:line="240" w:lineRule="auto"/>
        <w:contextualSpacing/>
        <w:rPr>
          <w:rFonts w:ascii="Times New Roman" w:hAnsi="Times New Roman"/>
          <w:sz w:val="24"/>
        </w:rPr>
      </w:pPr>
    </w:p>
    <w:p w:rsidR="00C767AE" w:rsidRPr="00A05090" w:rsidRDefault="00C767AE" w:rsidP="00C767AE">
      <w:pPr>
        <w:spacing w:line="240" w:lineRule="auto"/>
        <w:contextualSpacing/>
        <w:jc w:val="center"/>
        <w:rPr>
          <w:rFonts w:ascii="Times New Roman" w:hAnsi="Times New Roman"/>
          <w:b/>
          <w:sz w:val="24"/>
          <w:u w:val="single"/>
        </w:rPr>
      </w:pPr>
      <w:r w:rsidRPr="00A05090">
        <w:rPr>
          <w:rFonts w:ascii="Times New Roman" w:hAnsi="Times New Roman"/>
          <w:b/>
          <w:sz w:val="24"/>
          <w:u w:val="single"/>
        </w:rPr>
        <w:t>Recommendations</w:t>
      </w:r>
    </w:p>
    <w:p w:rsidR="00DD0A5F" w:rsidRPr="00EE3625" w:rsidRDefault="00D54216" w:rsidP="00DD0A5F">
      <w:pPr>
        <w:pStyle w:val="ListParagraph"/>
        <w:numPr>
          <w:ilvl w:val="0"/>
          <w:numId w:val="5"/>
        </w:numPr>
        <w:spacing w:line="240" w:lineRule="auto"/>
        <w:ind w:left="360"/>
        <w:rPr>
          <w:rFonts w:ascii="Times New Roman" w:hAnsi="Times New Roman"/>
          <w:sz w:val="24"/>
        </w:rPr>
      </w:pPr>
      <w:r w:rsidRPr="00D54216">
        <w:rPr>
          <w:rFonts w:ascii="Times New Roman" w:hAnsi="Times New Roman"/>
          <w:b/>
          <w:sz w:val="24"/>
        </w:rPr>
        <w:t>Instruct agencies on a standard classification of requests</w:t>
      </w:r>
      <w:r w:rsidR="00886D06">
        <w:rPr>
          <w:rFonts w:ascii="Times New Roman" w:hAnsi="Times New Roman"/>
          <w:sz w:val="24"/>
        </w:rPr>
        <w:t xml:space="preserve">. </w:t>
      </w:r>
      <w:r w:rsidR="00F4525E">
        <w:rPr>
          <w:rFonts w:ascii="Times New Roman" w:hAnsi="Times New Roman"/>
          <w:sz w:val="24"/>
        </w:rPr>
        <w:t>The confusion over counting requests for agency records and failing to segregate those under FOIA from others should be resolved promptly to prevent what happened in 2015--the reporting of 10,996 “requests” from F</w:t>
      </w:r>
      <w:r w:rsidR="00CF4A7C">
        <w:rPr>
          <w:rFonts w:ascii="Times New Roman" w:hAnsi="Times New Roman"/>
          <w:sz w:val="24"/>
        </w:rPr>
        <w:t xml:space="preserve">EMS </w:t>
      </w:r>
      <w:r w:rsidR="00F4525E">
        <w:rPr>
          <w:rFonts w:ascii="Times New Roman" w:hAnsi="Times New Roman"/>
          <w:sz w:val="24"/>
        </w:rPr>
        <w:t xml:space="preserve">that no one </w:t>
      </w:r>
      <w:r w:rsidR="00CF4A7C">
        <w:rPr>
          <w:rFonts w:ascii="Times New Roman" w:hAnsi="Times New Roman"/>
          <w:sz w:val="24"/>
        </w:rPr>
        <w:t xml:space="preserve">seems able to fully </w:t>
      </w:r>
      <w:r w:rsidR="00F4525E">
        <w:rPr>
          <w:rFonts w:ascii="Times New Roman" w:hAnsi="Times New Roman"/>
          <w:sz w:val="24"/>
        </w:rPr>
        <w:t xml:space="preserve">explain. </w:t>
      </w:r>
      <w:r w:rsidR="00334E81">
        <w:rPr>
          <w:rFonts w:ascii="Times New Roman" w:hAnsi="Times New Roman"/>
          <w:sz w:val="24"/>
        </w:rPr>
        <w:t xml:space="preserve"> O</w:t>
      </w:r>
      <w:r w:rsidR="00F0069E">
        <w:rPr>
          <w:rFonts w:ascii="Times New Roman" w:hAnsi="Times New Roman"/>
          <w:sz w:val="24"/>
        </w:rPr>
        <w:t>ther agencies’ reports may also be incorrect for similar confusion and lack of s</w:t>
      </w:r>
      <w:r w:rsidR="00EE3625">
        <w:rPr>
          <w:rFonts w:ascii="Times New Roman" w:hAnsi="Times New Roman"/>
          <w:sz w:val="24"/>
        </w:rPr>
        <w:t xml:space="preserve">tandardized protocols. </w:t>
      </w:r>
      <w:r w:rsidR="00F4525E">
        <w:rPr>
          <w:rFonts w:ascii="Times New Roman" w:hAnsi="Times New Roman"/>
          <w:sz w:val="24"/>
        </w:rPr>
        <w:t>Without prompt attention</w:t>
      </w:r>
      <w:r w:rsidR="00364909">
        <w:rPr>
          <w:rFonts w:ascii="Times New Roman" w:hAnsi="Times New Roman"/>
          <w:sz w:val="24"/>
        </w:rPr>
        <w:t xml:space="preserve"> to limit reporting to FOIA requests</w:t>
      </w:r>
      <w:r w:rsidR="00334E81">
        <w:rPr>
          <w:rFonts w:ascii="Times New Roman" w:hAnsi="Times New Roman"/>
          <w:sz w:val="24"/>
        </w:rPr>
        <w:t xml:space="preserve"> only</w:t>
      </w:r>
      <w:r w:rsidR="00F4525E">
        <w:rPr>
          <w:rFonts w:ascii="Times New Roman" w:hAnsi="Times New Roman"/>
          <w:sz w:val="24"/>
        </w:rPr>
        <w:t xml:space="preserve">, </w:t>
      </w:r>
      <w:r w:rsidR="00CF4A7C">
        <w:rPr>
          <w:rFonts w:ascii="Times New Roman" w:hAnsi="Times New Roman"/>
          <w:sz w:val="24"/>
        </w:rPr>
        <w:t xml:space="preserve">the mayor’s </w:t>
      </w:r>
      <w:r w:rsidR="00364909">
        <w:rPr>
          <w:rFonts w:ascii="Times New Roman" w:hAnsi="Times New Roman"/>
          <w:sz w:val="24"/>
        </w:rPr>
        <w:t xml:space="preserve">future </w:t>
      </w:r>
      <w:r w:rsidR="00F4525E">
        <w:rPr>
          <w:rFonts w:ascii="Times New Roman" w:hAnsi="Times New Roman"/>
          <w:sz w:val="24"/>
        </w:rPr>
        <w:t>report</w:t>
      </w:r>
      <w:r w:rsidR="00364909">
        <w:rPr>
          <w:rFonts w:ascii="Times New Roman" w:hAnsi="Times New Roman"/>
          <w:sz w:val="24"/>
        </w:rPr>
        <w:t>s</w:t>
      </w:r>
      <w:r w:rsidR="00F4525E">
        <w:rPr>
          <w:rFonts w:ascii="Times New Roman" w:hAnsi="Times New Roman"/>
          <w:sz w:val="24"/>
        </w:rPr>
        <w:t xml:space="preserve"> to the Council will not comply with the law.</w:t>
      </w:r>
    </w:p>
    <w:p w:rsidR="00D54216" w:rsidRPr="00EE3625" w:rsidRDefault="00D54216" w:rsidP="00DD0A5F">
      <w:pPr>
        <w:pStyle w:val="ListParagraph"/>
        <w:numPr>
          <w:ilvl w:val="0"/>
          <w:numId w:val="5"/>
        </w:numPr>
        <w:spacing w:line="240" w:lineRule="auto"/>
        <w:ind w:left="360"/>
        <w:rPr>
          <w:rFonts w:ascii="Times New Roman" w:hAnsi="Times New Roman"/>
          <w:sz w:val="24"/>
        </w:rPr>
      </w:pPr>
      <w:r w:rsidRPr="00D54216">
        <w:rPr>
          <w:rFonts w:ascii="Times New Roman" w:hAnsi="Times New Roman"/>
          <w:b/>
          <w:sz w:val="24"/>
        </w:rPr>
        <w:t>Provide a more meaningful FOIA report</w:t>
      </w:r>
      <w:r>
        <w:rPr>
          <w:rFonts w:ascii="Times New Roman" w:hAnsi="Times New Roman"/>
          <w:sz w:val="24"/>
        </w:rPr>
        <w:t xml:space="preserve">.  </w:t>
      </w:r>
      <w:r w:rsidR="00F4525E">
        <w:rPr>
          <w:rFonts w:ascii="Times New Roman" w:hAnsi="Times New Roman"/>
          <w:sz w:val="24"/>
        </w:rPr>
        <w:t>Repeating last year’s recommendation, t</w:t>
      </w:r>
      <w:r w:rsidR="00C767AE">
        <w:rPr>
          <w:rFonts w:ascii="Times New Roman" w:hAnsi="Times New Roman"/>
          <w:sz w:val="24"/>
        </w:rPr>
        <w:t xml:space="preserve">he executive branch should consider expanding the report from a statistical compilation to a substantive report to the Council and the public about access to records and FOIA generally. The data elements required by D.C. Code § 2-538 to be in the annual report to the Council need not constrain the report. Trends, agency differences and policy-related topics (see recommendations below) can be treated more thoroughly </w:t>
      </w:r>
      <w:r w:rsidR="00F4525E">
        <w:rPr>
          <w:rFonts w:ascii="Times New Roman" w:hAnsi="Times New Roman"/>
          <w:sz w:val="24"/>
        </w:rPr>
        <w:t xml:space="preserve">now that most </w:t>
      </w:r>
      <w:r w:rsidR="00C767AE">
        <w:rPr>
          <w:rFonts w:ascii="Times New Roman" w:hAnsi="Times New Roman"/>
          <w:sz w:val="24"/>
        </w:rPr>
        <w:t>requests</w:t>
      </w:r>
      <w:r w:rsidR="00F4525E">
        <w:rPr>
          <w:rFonts w:ascii="Times New Roman" w:hAnsi="Times New Roman"/>
          <w:sz w:val="24"/>
        </w:rPr>
        <w:t xml:space="preserve"> are</w:t>
      </w:r>
      <w:r w:rsidR="00C767AE">
        <w:rPr>
          <w:rFonts w:ascii="Times New Roman" w:hAnsi="Times New Roman"/>
          <w:sz w:val="24"/>
        </w:rPr>
        <w:t xml:space="preserve"> filed and tracked in the central FOIAXpress system. That could allow new kinds of codes to be tried to study issues, draw samples for special review, etc. The </w:t>
      </w:r>
      <w:r w:rsidR="00C767AE" w:rsidRPr="00A05090">
        <w:rPr>
          <w:rFonts w:ascii="Times New Roman" w:hAnsi="Times New Roman"/>
          <w:sz w:val="24"/>
        </w:rPr>
        <w:t xml:space="preserve">Office of Open Government </w:t>
      </w:r>
      <w:r w:rsidR="00C767AE">
        <w:rPr>
          <w:rFonts w:ascii="Times New Roman" w:hAnsi="Times New Roman"/>
          <w:sz w:val="24"/>
        </w:rPr>
        <w:t xml:space="preserve">could </w:t>
      </w:r>
      <w:r w:rsidR="002A2B8E">
        <w:rPr>
          <w:rFonts w:ascii="Times New Roman" w:hAnsi="Times New Roman"/>
          <w:sz w:val="24"/>
        </w:rPr>
        <w:t xml:space="preserve">compile the report and </w:t>
      </w:r>
      <w:r w:rsidR="00C767AE">
        <w:rPr>
          <w:rFonts w:ascii="Times New Roman" w:hAnsi="Times New Roman"/>
          <w:sz w:val="24"/>
        </w:rPr>
        <w:t xml:space="preserve">contribute </w:t>
      </w:r>
      <w:r w:rsidR="001515C4">
        <w:rPr>
          <w:rFonts w:ascii="Times New Roman" w:hAnsi="Times New Roman"/>
          <w:sz w:val="24"/>
        </w:rPr>
        <w:t>the a</w:t>
      </w:r>
      <w:r w:rsidR="00C767AE">
        <w:rPr>
          <w:rFonts w:ascii="Times New Roman" w:hAnsi="Times New Roman"/>
          <w:sz w:val="24"/>
        </w:rPr>
        <w:t>nalyses and recommendations for improvement</w:t>
      </w:r>
      <w:r w:rsidR="001515C4">
        <w:rPr>
          <w:rFonts w:ascii="Times New Roman" w:hAnsi="Times New Roman"/>
          <w:sz w:val="24"/>
        </w:rPr>
        <w:t xml:space="preserve"> </w:t>
      </w:r>
      <w:r w:rsidR="00C767AE">
        <w:rPr>
          <w:rFonts w:ascii="Times New Roman" w:hAnsi="Times New Roman"/>
          <w:sz w:val="24"/>
        </w:rPr>
        <w:t xml:space="preserve">called for by statute, D.C. Code § 2-593. </w:t>
      </w:r>
      <w:r w:rsidR="002A2B8E" w:rsidRPr="002A2B8E">
        <w:rPr>
          <w:rFonts w:ascii="Times New Roman" w:hAnsi="Times New Roman"/>
          <w:sz w:val="24"/>
        </w:rPr>
        <w:t xml:space="preserve"> </w:t>
      </w:r>
      <w:r w:rsidR="00886D06">
        <w:rPr>
          <w:rFonts w:ascii="Times New Roman" w:hAnsi="Times New Roman"/>
          <w:sz w:val="24"/>
        </w:rPr>
        <w:t>Proactive disclosu</w:t>
      </w:r>
      <w:r w:rsidR="00A2152B">
        <w:rPr>
          <w:rFonts w:ascii="Times New Roman" w:hAnsi="Times New Roman"/>
          <w:sz w:val="24"/>
        </w:rPr>
        <w:t xml:space="preserve">re </w:t>
      </w:r>
      <w:r w:rsidR="00886D06">
        <w:rPr>
          <w:rFonts w:ascii="Times New Roman" w:hAnsi="Times New Roman"/>
          <w:sz w:val="24"/>
        </w:rPr>
        <w:t xml:space="preserve">and FOIAXpress could also be addressed. </w:t>
      </w:r>
      <w:r w:rsidR="002A2B8E">
        <w:rPr>
          <w:rFonts w:ascii="Times New Roman" w:hAnsi="Times New Roman"/>
          <w:sz w:val="24"/>
        </w:rPr>
        <w:t>Such a report could provide a much-needed agenda for improvement each year to guide training and policy development</w:t>
      </w:r>
      <w:r w:rsidR="00CF4A7C">
        <w:rPr>
          <w:rFonts w:ascii="Times New Roman" w:hAnsi="Times New Roman"/>
          <w:sz w:val="24"/>
        </w:rPr>
        <w:t>.</w:t>
      </w:r>
    </w:p>
    <w:p w:rsidR="00CB7E45" w:rsidRPr="00EE3625" w:rsidRDefault="00D54216" w:rsidP="00DD0A5F">
      <w:pPr>
        <w:pStyle w:val="ListParagraph"/>
        <w:numPr>
          <w:ilvl w:val="0"/>
          <w:numId w:val="5"/>
        </w:numPr>
        <w:spacing w:line="240" w:lineRule="auto"/>
        <w:ind w:left="360"/>
        <w:rPr>
          <w:rFonts w:ascii="Times New Roman" w:hAnsi="Times New Roman"/>
          <w:sz w:val="24"/>
        </w:rPr>
      </w:pPr>
      <w:r w:rsidRPr="00D54216">
        <w:rPr>
          <w:rFonts w:ascii="Times New Roman" w:hAnsi="Times New Roman"/>
          <w:b/>
          <w:sz w:val="24"/>
        </w:rPr>
        <w:t>Make a</w:t>
      </w:r>
      <w:r>
        <w:rPr>
          <w:rFonts w:ascii="Times New Roman" w:hAnsi="Times New Roman"/>
          <w:b/>
          <w:sz w:val="24"/>
        </w:rPr>
        <w:t xml:space="preserve"> priority of reducing delay in a</w:t>
      </w:r>
      <w:r w:rsidRPr="00D54216">
        <w:rPr>
          <w:rFonts w:ascii="Times New Roman" w:hAnsi="Times New Roman"/>
          <w:b/>
          <w:sz w:val="24"/>
        </w:rPr>
        <w:t>gencies</w:t>
      </w:r>
      <w:r>
        <w:rPr>
          <w:rFonts w:ascii="Times New Roman" w:hAnsi="Times New Roman"/>
          <w:b/>
          <w:sz w:val="24"/>
        </w:rPr>
        <w:t xml:space="preserve"> with the worst records</w:t>
      </w:r>
      <w:r>
        <w:rPr>
          <w:rFonts w:ascii="Times New Roman" w:hAnsi="Times New Roman"/>
          <w:sz w:val="24"/>
        </w:rPr>
        <w:t xml:space="preserve">. </w:t>
      </w:r>
      <w:r w:rsidR="00F4525E" w:rsidRPr="00D54216">
        <w:rPr>
          <w:rFonts w:ascii="Times New Roman" w:hAnsi="Times New Roman"/>
          <w:sz w:val="24"/>
        </w:rPr>
        <w:t>A growing fraction of requests are processed late—now 36 percent</w:t>
      </w:r>
      <w:r w:rsidR="00CB7E45" w:rsidRPr="00D54216">
        <w:rPr>
          <w:rFonts w:ascii="Times New Roman" w:hAnsi="Times New Roman"/>
          <w:sz w:val="24"/>
        </w:rPr>
        <w:t xml:space="preserve">, and almost half </w:t>
      </w:r>
      <w:r>
        <w:rPr>
          <w:rFonts w:ascii="Times New Roman" w:hAnsi="Times New Roman"/>
          <w:sz w:val="24"/>
        </w:rPr>
        <w:t xml:space="preserve">of those </w:t>
      </w:r>
      <w:r w:rsidR="00CB7E45" w:rsidRPr="00D54216">
        <w:rPr>
          <w:rFonts w:ascii="Times New Roman" w:hAnsi="Times New Roman"/>
          <w:sz w:val="24"/>
        </w:rPr>
        <w:t>tak</w:t>
      </w:r>
      <w:r>
        <w:rPr>
          <w:rFonts w:ascii="Times New Roman" w:hAnsi="Times New Roman"/>
          <w:sz w:val="24"/>
        </w:rPr>
        <w:t>e</w:t>
      </w:r>
      <w:r w:rsidR="00CB7E45" w:rsidRPr="00D54216">
        <w:rPr>
          <w:rFonts w:ascii="Times New Roman" w:hAnsi="Times New Roman"/>
          <w:sz w:val="24"/>
        </w:rPr>
        <w:t xml:space="preserve"> more than 26 days</w:t>
      </w:r>
      <w:r w:rsidR="00B308DE" w:rsidRPr="00D54216">
        <w:rPr>
          <w:rFonts w:ascii="Times New Roman" w:hAnsi="Times New Roman"/>
          <w:sz w:val="24"/>
        </w:rPr>
        <w:t>.</w:t>
      </w:r>
      <w:r w:rsidR="00D3088D" w:rsidRPr="00D54216">
        <w:rPr>
          <w:rFonts w:ascii="Times New Roman" w:hAnsi="Times New Roman"/>
          <w:sz w:val="24"/>
        </w:rPr>
        <w:t xml:space="preserve"> </w:t>
      </w:r>
      <w:r w:rsidR="00CF4A7C" w:rsidRPr="00D54216">
        <w:rPr>
          <w:rFonts w:ascii="Times New Roman" w:hAnsi="Times New Roman"/>
          <w:sz w:val="24"/>
        </w:rPr>
        <w:t xml:space="preserve">The mayor should direct analysis of delay at the five agencies with the most. (Half the 2,000 delayed requests were at those five, and 35 percent at two, MPD and DCRA.) </w:t>
      </w:r>
      <w:r>
        <w:rPr>
          <w:rFonts w:ascii="Times New Roman" w:hAnsi="Times New Roman"/>
          <w:sz w:val="24"/>
        </w:rPr>
        <w:t xml:space="preserve"> </w:t>
      </w:r>
      <w:r w:rsidR="00CF4A7C" w:rsidRPr="00D54216">
        <w:rPr>
          <w:rFonts w:ascii="Times New Roman" w:hAnsi="Times New Roman"/>
          <w:sz w:val="24"/>
        </w:rPr>
        <w:t>Ideas for incentives to speed up agency action are included in federal law and the pending bill B21-0577, “Strengthening Transparency and Open Access to Government Amendment Act of 2016.”</w:t>
      </w:r>
    </w:p>
    <w:p w:rsidR="00BD0B90" w:rsidRPr="00EE3625" w:rsidRDefault="00D54216" w:rsidP="00DD0A5F">
      <w:pPr>
        <w:pStyle w:val="ListParagraph"/>
        <w:numPr>
          <w:ilvl w:val="0"/>
          <w:numId w:val="5"/>
        </w:numPr>
        <w:spacing w:line="240" w:lineRule="auto"/>
        <w:ind w:left="360"/>
        <w:rPr>
          <w:rFonts w:ascii="Times New Roman" w:hAnsi="Times New Roman"/>
          <w:sz w:val="24"/>
        </w:rPr>
      </w:pPr>
      <w:r w:rsidRPr="00D54216">
        <w:rPr>
          <w:rFonts w:ascii="Times New Roman" w:hAnsi="Times New Roman"/>
          <w:b/>
          <w:sz w:val="24"/>
        </w:rPr>
        <w:lastRenderedPageBreak/>
        <w:t>Track error more closely and develop corrective action plans</w:t>
      </w:r>
      <w:r>
        <w:rPr>
          <w:rFonts w:ascii="Times New Roman" w:hAnsi="Times New Roman"/>
          <w:sz w:val="24"/>
        </w:rPr>
        <w:t xml:space="preserve">. </w:t>
      </w:r>
      <w:r w:rsidR="00CB7E45">
        <w:rPr>
          <w:rFonts w:ascii="Times New Roman" w:hAnsi="Times New Roman"/>
          <w:sz w:val="24"/>
        </w:rPr>
        <w:t xml:space="preserve">Error rates are also up—with 43 percent of decided appeals </w:t>
      </w:r>
      <w:r w:rsidR="00B308DE">
        <w:rPr>
          <w:rFonts w:ascii="Times New Roman" w:hAnsi="Times New Roman"/>
          <w:sz w:val="24"/>
        </w:rPr>
        <w:t>sent back for re-work b</w:t>
      </w:r>
      <w:r w:rsidR="00334E81">
        <w:rPr>
          <w:rFonts w:ascii="Times New Roman" w:hAnsi="Times New Roman"/>
          <w:sz w:val="24"/>
        </w:rPr>
        <w:t xml:space="preserve">ecause of agency mistakes. </w:t>
      </w:r>
      <w:r w:rsidR="00C767AE" w:rsidRPr="00CB7E45">
        <w:rPr>
          <w:rFonts w:ascii="Times New Roman" w:hAnsi="Times New Roman"/>
          <w:sz w:val="24"/>
        </w:rPr>
        <w:t xml:space="preserve">Improved quality of decisions by agency FOIA staff is an enduring challenge involving staff selection, training, and supervision at the agency level as well as central support. The executive branch should exploit several kinds of data that can serve as signals of problem areas.  Appeals should be coded </w:t>
      </w:r>
      <w:r>
        <w:rPr>
          <w:rFonts w:ascii="Times New Roman" w:hAnsi="Times New Roman"/>
          <w:sz w:val="24"/>
        </w:rPr>
        <w:t xml:space="preserve">in more detail </w:t>
      </w:r>
      <w:r w:rsidR="00C767AE" w:rsidRPr="00CB7E45">
        <w:rPr>
          <w:rFonts w:ascii="Times New Roman" w:hAnsi="Times New Roman"/>
          <w:sz w:val="24"/>
        </w:rPr>
        <w:t xml:space="preserve">to track the most frequent sources of reversal of agency decisions.  (If such information is now collected, it is not included in the annual reports.) Litigation is rare, and not always decisive, </w:t>
      </w:r>
      <w:r w:rsidR="00886D06">
        <w:rPr>
          <w:rFonts w:ascii="Times New Roman" w:hAnsi="Times New Roman"/>
          <w:sz w:val="24"/>
        </w:rPr>
        <w:t>yet</w:t>
      </w:r>
      <w:r w:rsidR="00C767AE" w:rsidRPr="00CB7E45">
        <w:rPr>
          <w:rFonts w:ascii="Times New Roman" w:hAnsi="Times New Roman"/>
          <w:sz w:val="24"/>
        </w:rPr>
        <w:t xml:space="preserve"> court decisions can also serve the same role of highlighting where agency responses can be improved.</w:t>
      </w:r>
      <w:r w:rsidR="00886D06">
        <w:rPr>
          <w:rStyle w:val="FootnoteReference"/>
          <w:rFonts w:ascii="Times New Roman" w:hAnsi="Times New Roman"/>
          <w:sz w:val="24"/>
        </w:rPr>
        <w:footnoteReference w:id="9"/>
      </w:r>
      <w:r w:rsidR="00C767AE" w:rsidRPr="00CB7E45">
        <w:rPr>
          <w:rFonts w:ascii="Times New Roman" w:hAnsi="Times New Roman"/>
          <w:sz w:val="24"/>
        </w:rPr>
        <w:t xml:space="preserve">  Once identified, error-prone aspects of practice can be addressed by target</w:t>
      </w:r>
      <w:r w:rsidR="00DD0A5F">
        <w:rPr>
          <w:rFonts w:ascii="Times New Roman" w:hAnsi="Times New Roman"/>
          <w:sz w:val="24"/>
        </w:rPr>
        <w:t xml:space="preserve">ed support for agency staff.   </w:t>
      </w:r>
    </w:p>
    <w:p w:rsidR="002A2B8E" w:rsidRDefault="00D54216" w:rsidP="00D54216">
      <w:pPr>
        <w:pStyle w:val="ListParagraph"/>
        <w:numPr>
          <w:ilvl w:val="0"/>
          <w:numId w:val="5"/>
        </w:numPr>
        <w:spacing w:line="240" w:lineRule="auto"/>
        <w:ind w:left="360"/>
        <w:rPr>
          <w:rFonts w:ascii="Times New Roman" w:hAnsi="Times New Roman"/>
          <w:sz w:val="24"/>
        </w:rPr>
      </w:pPr>
      <w:r w:rsidRPr="00D54216">
        <w:rPr>
          <w:rFonts w:ascii="Times New Roman" w:hAnsi="Times New Roman"/>
          <w:b/>
          <w:sz w:val="24"/>
        </w:rPr>
        <w:t>Gather user views to help prioritize improvement projects</w:t>
      </w:r>
      <w:r>
        <w:rPr>
          <w:rFonts w:ascii="Times New Roman" w:hAnsi="Times New Roman"/>
          <w:sz w:val="24"/>
        </w:rPr>
        <w:t xml:space="preserve">. </w:t>
      </w:r>
      <w:r w:rsidR="002A2B8E">
        <w:rPr>
          <w:rFonts w:ascii="Times New Roman" w:hAnsi="Times New Roman"/>
          <w:sz w:val="24"/>
        </w:rPr>
        <w:t>User</w:t>
      </w:r>
      <w:r w:rsidR="00334E81">
        <w:rPr>
          <w:rFonts w:ascii="Times New Roman" w:hAnsi="Times New Roman"/>
          <w:sz w:val="24"/>
        </w:rPr>
        <w:t>s’</w:t>
      </w:r>
      <w:r w:rsidR="002A2B8E">
        <w:rPr>
          <w:rFonts w:ascii="Times New Roman" w:hAnsi="Times New Roman"/>
          <w:sz w:val="24"/>
        </w:rPr>
        <w:t xml:space="preserve"> views </w:t>
      </w:r>
      <w:r>
        <w:rPr>
          <w:rFonts w:ascii="Times New Roman" w:hAnsi="Times New Roman"/>
          <w:sz w:val="24"/>
        </w:rPr>
        <w:t xml:space="preserve">of their D.C. FOIA experience </w:t>
      </w:r>
      <w:r w:rsidR="002A2B8E">
        <w:rPr>
          <w:rFonts w:ascii="Times New Roman" w:hAnsi="Times New Roman"/>
          <w:sz w:val="24"/>
        </w:rPr>
        <w:t xml:space="preserve">should be solicited as delays, backlogs and error rates grow. </w:t>
      </w:r>
      <w:r w:rsidR="00334E81">
        <w:rPr>
          <w:rFonts w:ascii="Times New Roman" w:hAnsi="Times New Roman"/>
          <w:sz w:val="24"/>
        </w:rPr>
        <w:t xml:space="preserve">The </w:t>
      </w:r>
      <w:r w:rsidR="002A2B8E">
        <w:rPr>
          <w:rFonts w:ascii="Times New Roman" w:hAnsi="Times New Roman"/>
          <w:sz w:val="24"/>
        </w:rPr>
        <w:t xml:space="preserve">Sunlight Foundation suggested </w:t>
      </w:r>
      <w:r w:rsidR="00334E81">
        <w:rPr>
          <w:rFonts w:ascii="Times New Roman" w:hAnsi="Times New Roman"/>
          <w:sz w:val="24"/>
        </w:rPr>
        <w:t xml:space="preserve">such an idea </w:t>
      </w:r>
      <w:r w:rsidR="002A2B8E">
        <w:rPr>
          <w:rFonts w:ascii="Times New Roman" w:hAnsi="Times New Roman"/>
          <w:sz w:val="24"/>
        </w:rPr>
        <w:t>in its review of the annual federal report on FOIA:</w:t>
      </w:r>
    </w:p>
    <w:p w:rsidR="002D0A58" w:rsidRDefault="002A2B8E" w:rsidP="002D0A58">
      <w:pPr>
        <w:pStyle w:val="NormalWeb"/>
        <w:spacing w:beforeLines="0" w:afterLines="0"/>
        <w:ind w:left="810"/>
        <w:rPr>
          <w:rFonts w:ascii="Times New Roman" w:hAnsi="Times New Roman"/>
          <w:sz w:val="24"/>
        </w:rPr>
      </w:pPr>
      <w:r w:rsidRPr="002A2B8E">
        <w:rPr>
          <w:sz w:val="24"/>
        </w:rPr>
        <w:t>While the Justice Department’s statistics claim a historic high in the total number of FOIA requests processed, the</w:t>
      </w:r>
      <w:r>
        <w:rPr>
          <w:sz w:val="24"/>
        </w:rPr>
        <w:t xml:space="preserve"> data doesn’t capture the quality of the responses </w:t>
      </w:r>
      <w:r w:rsidRPr="002A2B8E">
        <w:rPr>
          <w:sz w:val="24"/>
        </w:rPr>
        <w:t xml:space="preserve">nor the satisfaction of the requestor with what he or she receives. We encourage the Justice Department’s Office of Information Policy (OIP) and agencies to request and publish data from requestors about the process, from how timely and responsive agencies were to the documents themselves. As more data on requestor experience is created and analyzed, Congress, OGIS and OIP will have more insight into which agencies or agency </w:t>
      </w:r>
      <w:r w:rsidRPr="002D0A58">
        <w:rPr>
          <w:rFonts w:ascii="Times New Roman" w:hAnsi="Times New Roman"/>
          <w:sz w:val="24"/>
        </w:rPr>
        <w:t>components need assistance.</w:t>
      </w:r>
    </w:p>
    <w:p w:rsidR="002D0A58" w:rsidRDefault="002D0A58" w:rsidP="002D0A58">
      <w:pPr>
        <w:pStyle w:val="NormalWeb"/>
        <w:spacing w:beforeLines="0" w:afterLines="0"/>
        <w:ind w:left="810"/>
        <w:rPr>
          <w:rFonts w:ascii="Times New Roman" w:hAnsi="Times New Roman"/>
          <w:sz w:val="24"/>
        </w:rPr>
      </w:pPr>
    </w:p>
    <w:p w:rsidR="002D0A58" w:rsidRDefault="002A2B8E" w:rsidP="002D0A58">
      <w:pPr>
        <w:pStyle w:val="NormalWeb"/>
        <w:spacing w:beforeLines="0" w:afterLines="0"/>
        <w:ind w:left="360"/>
        <w:rPr>
          <w:rFonts w:ascii="Times New Roman" w:hAnsi="Times New Roman"/>
          <w:sz w:val="24"/>
        </w:rPr>
      </w:pPr>
      <w:r w:rsidRPr="002D0A58">
        <w:rPr>
          <w:rFonts w:ascii="Times New Roman" w:hAnsi="Times New Roman"/>
          <w:sz w:val="24"/>
        </w:rPr>
        <w:t xml:space="preserve">The Foundation comment is available at </w:t>
      </w:r>
      <w:hyperlink r:id="rId11" w:history="1">
        <w:r w:rsidRPr="002D0A58">
          <w:rPr>
            <w:rStyle w:val="Hyperlink"/>
            <w:rFonts w:ascii="Times New Roman" w:hAnsi="Times New Roman"/>
            <w:sz w:val="24"/>
          </w:rPr>
          <w:t>http://bit.ly/28VBpVJ</w:t>
        </w:r>
      </w:hyperlink>
      <w:r w:rsidRPr="002D0A58">
        <w:rPr>
          <w:rFonts w:ascii="Times New Roman" w:hAnsi="Times New Roman"/>
          <w:sz w:val="24"/>
        </w:rPr>
        <w:t xml:space="preserve">. The Project on Government Oversight also has offered useful suggestions for how to survey agencies to get at valid measures of public usefulness rather than paper compliance. </w:t>
      </w:r>
      <w:r w:rsidRPr="002D0A58">
        <w:rPr>
          <w:rFonts w:ascii="Times New Roman" w:hAnsi="Times New Roman"/>
          <w:i/>
          <w:sz w:val="24"/>
        </w:rPr>
        <w:t>See at</w:t>
      </w:r>
      <w:r w:rsidRPr="002D0A58">
        <w:rPr>
          <w:rFonts w:ascii="Times New Roman" w:hAnsi="Times New Roman"/>
          <w:sz w:val="24"/>
        </w:rPr>
        <w:t xml:space="preserve"> </w:t>
      </w:r>
      <w:hyperlink r:id="rId12" w:history="1">
        <w:r w:rsidRPr="002D0A58">
          <w:rPr>
            <w:rStyle w:val="Hyperlink"/>
            <w:rFonts w:ascii="Times New Roman" w:hAnsi="Times New Roman"/>
            <w:sz w:val="24"/>
          </w:rPr>
          <w:t>http://www.pogo.org/blog/2016/05/another-year-another-unhelpful-foia-report.html</w:t>
        </w:r>
      </w:hyperlink>
      <w:r w:rsidR="00EE3625" w:rsidRPr="002D0A58">
        <w:rPr>
          <w:rFonts w:ascii="Times New Roman" w:hAnsi="Times New Roman"/>
          <w:sz w:val="24"/>
        </w:rPr>
        <w:t>.</w:t>
      </w:r>
      <w:r w:rsidR="002D0A58" w:rsidRPr="002D0A58">
        <w:rPr>
          <w:rFonts w:ascii="Times New Roman" w:hAnsi="Times New Roman"/>
          <w:sz w:val="24"/>
        </w:rPr>
        <w:t xml:space="preserve"> </w:t>
      </w:r>
    </w:p>
    <w:p w:rsidR="00E177B4" w:rsidRDefault="002D0A58" w:rsidP="002D0A58">
      <w:pPr>
        <w:pStyle w:val="NormalWeb"/>
        <w:numPr>
          <w:ilvl w:val="0"/>
          <w:numId w:val="5"/>
        </w:numPr>
        <w:spacing w:beforeLines="0" w:afterLines="0"/>
        <w:ind w:left="360"/>
        <w:rPr>
          <w:rFonts w:ascii="Times New Roman" w:hAnsi="Times New Roman"/>
          <w:sz w:val="24"/>
        </w:rPr>
      </w:pPr>
      <w:r w:rsidRPr="00E177B4">
        <w:rPr>
          <w:rFonts w:ascii="Times New Roman" w:hAnsi="Times New Roman"/>
          <w:b/>
          <w:sz w:val="24"/>
        </w:rPr>
        <w:t>Establish</w:t>
      </w:r>
      <w:r w:rsidR="00D54216" w:rsidRPr="00E177B4">
        <w:rPr>
          <w:rFonts w:ascii="Times New Roman" w:hAnsi="Times New Roman"/>
          <w:b/>
          <w:sz w:val="24"/>
        </w:rPr>
        <w:t xml:space="preserve"> a FOIA Officers’ Council</w:t>
      </w:r>
      <w:r w:rsidRPr="00E177B4">
        <w:rPr>
          <w:rFonts w:ascii="Times New Roman" w:hAnsi="Times New Roman"/>
          <w:b/>
          <w:sz w:val="24"/>
        </w:rPr>
        <w:t xml:space="preserve"> and use it to drive agency–level improvement</w:t>
      </w:r>
      <w:r w:rsidR="000100DC" w:rsidRPr="00E177B4">
        <w:rPr>
          <w:rFonts w:ascii="Times New Roman" w:hAnsi="Times New Roman"/>
          <w:sz w:val="24"/>
        </w:rPr>
        <w:t xml:space="preserve">. </w:t>
      </w:r>
      <w:r w:rsidRPr="00E177B4">
        <w:rPr>
          <w:rFonts w:ascii="Times New Roman" w:hAnsi="Times New Roman"/>
          <w:sz w:val="24"/>
        </w:rPr>
        <w:t xml:space="preserve"> Better </w:t>
      </w:r>
      <w:r w:rsidR="00F0069E" w:rsidRPr="00E177B4">
        <w:rPr>
          <w:rFonts w:ascii="Times New Roman" w:hAnsi="Times New Roman"/>
          <w:sz w:val="24"/>
        </w:rPr>
        <w:t xml:space="preserve">agency management of FOIA </w:t>
      </w:r>
      <w:r w:rsidR="00886D06">
        <w:rPr>
          <w:rFonts w:ascii="Times New Roman" w:hAnsi="Times New Roman"/>
          <w:sz w:val="24"/>
        </w:rPr>
        <w:t xml:space="preserve">(and related proactive disclosure obligations in D.C. Code § 2-536) </w:t>
      </w:r>
      <w:r w:rsidR="00F0069E" w:rsidRPr="00E177B4">
        <w:rPr>
          <w:rFonts w:ascii="Times New Roman" w:hAnsi="Times New Roman"/>
          <w:sz w:val="24"/>
        </w:rPr>
        <w:t xml:space="preserve">will take many steps, </w:t>
      </w:r>
      <w:r w:rsidR="00334E81" w:rsidRPr="00E177B4">
        <w:rPr>
          <w:rFonts w:ascii="Times New Roman" w:hAnsi="Times New Roman"/>
          <w:sz w:val="24"/>
        </w:rPr>
        <w:t xml:space="preserve">beginning with </w:t>
      </w:r>
      <w:r w:rsidR="00F0069E" w:rsidRPr="00E177B4">
        <w:rPr>
          <w:rFonts w:ascii="Times New Roman" w:hAnsi="Times New Roman"/>
          <w:sz w:val="24"/>
        </w:rPr>
        <w:t>commitment</w:t>
      </w:r>
      <w:r w:rsidR="00334E81" w:rsidRPr="00E177B4">
        <w:rPr>
          <w:rFonts w:ascii="Times New Roman" w:hAnsi="Times New Roman"/>
          <w:sz w:val="24"/>
        </w:rPr>
        <w:t xml:space="preserve"> and resources</w:t>
      </w:r>
      <w:r w:rsidR="00F0069E" w:rsidRPr="00E177B4">
        <w:rPr>
          <w:rFonts w:ascii="Times New Roman" w:hAnsi="Times New Roman"/>
          <w:sz w:val="24"/>
        </w:rPr>
        <w:t xml:space="preserve">. Higher visibility </w:t>
      </w:r>
      <w:r w:rsidR="00334E81" w:rsidRPr="00E177B4">
        <w:rPr>
          <w:rFonts w:ascii="Times New Roman" w:hAnsi="Times New Roman"/>
          <w:sz w:val="24"/>
        </w:rPr>
        <w:t xml:space="preserve">in agencies </w:t>
      </w:r>
      <w:r w:rsidR="00F0069E" w:rsidRPr="00E177B4">
        <w:rPr>
          <w:rFonts w:ascii="Times New Roman" w:hAnsi="Times New Roman"/>
          <w:sz w:val="24"/>
        </w:rPr>
        <w:t xml:space="preserve">for the responsibility of complying with the law could help. </w:t>
      </w:r>
      <w:r w:rsidR="000100DC" w:rsidRPr="00E177B4">
        <w:rPr>
          <w:rFonts w:ascii="Times New Roman" w:hAnsi="Times New Roman"/>
          <w:sz w:val="24"/>
        </w:rPr>
        <w:t xml:space="preserve">Such a group could </w:t>
      </w:r>
      <w:r w:rsidR="00E177B4" w:rsidRPr="00E177B4">
        <w:rPr>
          <w:rFonts w:ascii="Times New Roman" w:hAnsi="Times New Roman"/>
          <w:sz w:val="24"/>
        </w:rPr>
        <w:t xml:space="preserve">demonstrate management </w:t>
      </w:r>
      <w:r w:rsidR="00E177B4" w:rsidRPr="00E177B4">
        <w:rPr>
          <w:rFonts w:ascii="Times New Roman" w:hAnsi="Times New Roman"/>
          <w:sz w:val="24"/>
        </w:rPr>
        <w:lastRenderedPageBreak/>
        <w:t xml:space="preserve">concern </w:t>
      </w:r>
      <w:r w:rsidR="00886D06">
        <w:rPr>
          <w:rFonts w:ascii="Times New Roman" w:hAnsi="Times New Roman"/>
          <w:sz w:val="24"/>
        </w:rPr>
        <w:t>for</w:t>
      </w:r>
      <w:r w:rsidR="00E177B4" w:rsidRPr="00E177B4">
        <w:rPr>
          <w:rFonts w:ascii="Times New Roman" w:hAnsi="Times New Roman"/>
          <w:sz w:val="24"/>
        </w:rPr>
        <w:t xml:space="preserve"> </w:t>
      </w:r>
      <w:r w:rsidR="00886D06">
        <w:rPr>
          <w:rFonts w:ascii="Times New Roman" w:hAnsi="Times New Roman"/>
          <w:sz w:val="24"/>
        </w:rPr>
        <w:t xml:space="preserve">solving </w:t>
      </w:r>
      <w:r w:rsidR="00E177B4" w:rsidRPr="00E177B4">
        <w:rPr>
          <w:rFonts w:ascii="Times New Roman" w:hAnsi="Times New Roman"/>
          <w:sz w:val="24"/>
        </w:rPr>
        <w:t xml:space="preserve">problems affecting </w:t>
      </w:r>
      <w:r w:rsidR="00E177B4">
        <w:rPr>
          <w:rFonts w:ascii="Times New Roman" w:hAnsi="Times New Roman"/>
          <w:sz w:val="24"/>
        </w:rPr>
        <w:t>speed and accuracy</w:t>
      </w:r>
      <w:r w:rsidR="00E177B4" w:rsidRPr="00E177B4">
        <w:rPr>
          <w:rFonts w:ascii="Times New Roman" w:hAnsi="Times New Roman"/>
          <w:sz w:val="24"/>
        </w:rPr>
        <w:t xml:space="preserve">, develop improvement priorities, and </w:t>
      </w:r>
      <w:r w:rsidR="00F0069E" w:rsidRPr="00E177B4">
        <w:rPr>
          <w:rFonts w:ascii="Times New Roman" w:hAnsi="Times New Roman"/>
          <w:sz w:val="24"/>
        </w:rPr>
        <w:t xml:space="preserve">engender </w:t>
      </w:r>
      <w:r w:rsidR="00D54216" w:rsidRPr="00E177B4">
        <w:rPr>
          <w:rFonts w:ascii="Times New Roman" w:hAnsi="Times New Roman"/>
          <w:sz w:val="24"/>
        </w:rPr>
        <w:t xml:space="preserve">a </w:t>
      </w:r>
      <w:r w:rsidR="00F0069E" w:rsidRPr="00E177B4">
        <w:rPr>
          <w:rFonts w:ascii="Times New Roman" w:hAnsi="Times New Roman"/>
          <w:sz w:val="24"/>
        </w:rPr>
        <w:t>much-needed sense of professionalism and shared mission</w:t>
      </w:r>
      <w:r w:rsidR="00EF0317" w:rsidRPr="00E177B4">
        <w:rPr>
          <w:rFonts w:ascii="Times New Roman" w:hAnsi="Times New Roman"/>
          <w:sz w:val="24"/>
        </w:rPr>
        <w:t xml:space="preserve"> at all levels of larger agencies.</w:t>
      </w:r>
      <w:r w:rsidR="00EF0317">
        <w:rPr>
          <w:rStyle w:val="FootnoteReference"/>
          <w:rFonts w:ascii="Times New Roman" w:hAnsi="Times New Roman"/>
          <w:sz w:val="24"/>
        </w:rPr>
        <w:footnoteReference w:id="10"/>
      </w:r>
      <w:r w:rsidR="00EF0317" w:rsidRPr="00E177B4">
        <w:rPr>
          <w:rFonts w:ascii="Times New Roman" w:hAnsi="Times New Roman"/>
          <w:sz w:val="24"/>
        </w:rPr>
        <w:t xml:space="preserve"> </w:t>
      </w:r>
    </w:p>
    <w:p w:rsidR="00886D06" w:rsidRDefault="002D0A58" w:rsidP="002D0A58">
      <w:pPr>
        <w:pStyle w:val="NormalWeb"/>
        <w:numPr>
          <w:ilvl w:val="0"/>
          <w:numId w:val="5"/>
        </w:numPr>
        <w:spacing w:beforeLines="0" w:afterLines="0"/>
        <w:ind w:left="360"/>
        <w:rPr>
          <w:rFonts w:ascii="Times New Roman" w:hAnsi="Times New Roman"/>
          <w:sz w:val="24"/>
        </w:rPr>
      </w:pPr>
      <w:r w:rsidRPr="00E177B4">
        <w:rPr>
          <w:rFonts w:ascii="Times New Roman" w:hAnsi="Times New Roman"/>
          <w:b/>
          <w:sz w:val="24"/>
        </w:rPr>
        <w:t>Evaluate</w:t>
      </w:r>
      <w:r w:rsidR="000100DC" w:rsidRPr="00E177B4">
        <w:rPr>
          <w:rFonts w:ascii="Times New Roman" w:hAnsi="Times New Roman"/>
          <w:b/>
          <w:sz w:val="24"/>
        </w:rPr>
        <w:t xml:space="preserve"> FOIAXpress</w:t>
      </w:r>
      <w:r w:rsidR="000100DC" w:rsidRPr="00E177B4">
        <w:rPr>
          <w:rFonts w:ascii="Times New Roman" w:hAnsi="Times New Roman"/>
          <w:sz w:val="24"/>
        </w:rPr>
        <w:t>.</w:t>
      </w:r>
      <w:r w:rsidR="00DD0A5F" w:rsidRPr="00E177B4">
        <w:rPr>
          <w:rFonts w:ascii="Times New Roman" w:hAnsi="Times New Roman"/>
          <w:sz w:val="24"/>
        </w:rPr>
        <w:t xml:space="preserve"> </w:t>
      </w:r>
      <w:r w:rsidR="00EE3625" w:rsidRPr="00E177B4">
        <w:rPr>
          <w:rFonts w:ascii="Times New Roman" w:hAnsi="Times New Roman"/>
          <w:sz w:val="24"/>
        </w:rPr>
        <w:t xml:space="preserve">Now in operation for two years, </w:t>
      </w:r>
      <w:r w:rsidR="00DD0A5F" w:rsidRPr="00E177B4">
        <w:rPr>
          <w:rFonts w:ascii="Times New Roman" w:hAnsi="Times New Roman"/>
          <w:sz w:val="24"/>
        </w:rPr>
        <w:t>the onli</w:t>
      </w:r>
      <w:r w:rsidRPr="00E177B4">
        <w:rPr>
          <w:rFonts w:ascii="Times New Roman" w:hAnsi="Times New Roman"/>
          <w:sz w:val="24"/>
        </w:rPr>
        <w:t xml:space="preserve">ne portal should be thoroughly reviewed </w:t>
      </w:r>
      <w:r w:rsidR="001A2B86" w:rsidRPr="00E177B4">
        <w:rPr>
          <w:rFonts w:ascii="Times New Roman" w:hAnsi="Times New Roman"/>
          <w:sz w:val="24"/>
        </w:rPr>
        <w:t>from b</w:t>
      </w:r>
      <w:r w:rsidR="00DD0A5F" w:rsidRPr="00E177B4">
        <w:rPr>
          <w:rFonts w:ascii="Times New Roman" w:hAnsi="Times New Roman"/>
          <w:sz w:val="24"/>
        </w:rPr>
        <w:t xml:space="preserve">oth government and public users’ perspectives. </w:t>
      </w:r>
      <w:r w:rsidR="00334E81" w:rsidRPr="00E177B4">
        <w:rPr>
          <w:rFonts w:ascii="Times New Roman" w:hAnsi="Times New Roman"/>
          <w:sz w:val="24"/>
        </w:rPr>
        <w:t xml:space="preserve">Commercial </w:t>
      </w:r>
      <w:r w:rsidR="00DD0A5F" w:rsidRPr="00E177B4">
        <w:rPr>
          <w:rFonts w:ascii="Times New Roman" w:hAnsi="Times New Roman"/>
          <w:sz w:val="24"/>
        </w:rPr>
        <w:t xml:space="preserve">software </w:t>
      </w:r>
      <w:r w:rsidR="00EE3625" w:rsidRPr="00E177B4">
        <w:rPr>
          <w:rFonts w:ascii="Times New Roman" w:hAnsi="Times New Roman"/>
          <w:sz w:val="24"/>
        </w:rPr>
        <w:t xml:space="preserve">adopted </w:t>
      </w:r>
      <w:r w:rsidR="00DD0A5F" w:rsidRPr="00E177B4">
        <w:rPr>
          <w:rFonts w:ascii="Times New Roman" w:hAnsi="Times New Roman"/>
          <w:sz w:val="24"/>
        </w:rPr>
        <w:t>for government purposes too easily becomes a locked-in “legacy” system</w:t>
      </w:r>
      <w:r w:rsidRPr="00E177B4">
        <w:rPr>
          <w:rFonts w:ascii="Times New Roman" w:hAnsi="Times New Roman"/>
          <w:sz w:val="24"/>
        </w:rPr>
        <w:t xml:space="preserve"> with files that can’t be migrated to a better system and a grim wait for </w:t>
      </w:r>
      <w:r w:rsidR="00DD0A5F" w:rsidRPr="00E177B4">
        <w:rPr>
          <w:rFonts w:ascii="Times New Roman" w:hAnsi="Times New Roman"/>
          <w:sz w:val="24"/>
        </w:rPr>
        <w:t>the final cris</w:t>
      </w:r>
      <w:r w:rsidRPr="00E177B4">
        <w:rPr>
          <w:rFonts w:ascii="Times New Roman" w:hAnsi="Times New Roman"/>
          <w:sz w:val="24"/>
        </w:rPr>
        <w:t>e</w:t>
      </w:r>
      <w:r w:rsidR="00DD0A5F" w:rsidRPr="00E177B4">
        <w:rPr>
          <w:rFonts w:ascii="Times New Roman" w:hAnsi="Times New Roman"/>
          <w:sz w:val="24"/>
        </w:rPr>
        <w:t>s when a vendor ends support and the last knowledgeable staff member moves on</w:t>
      </w:r>
      <w:r w:rsidR="000100DC" w:rsidRPr="00E177B4">
        <w:rPr>
          <w:rFonts w:ascii="Times New Roman" w:hAnsi="Times New Roman"/>
          <w:sz w:val="24"/>
        </w:rPr>
        <w:t xml:space="preserve">. </w:t>
      </w:r>
      <w:r w:rsidR="00DD0A5F" w:rsidRPr="00E177B4">
        <w:rPr>
          <w:rFonts w:ascii="Times New Roman" w:hAnsi="Times New Roman"/>
          <w:sz w:val="24"/>
        </w:rPr>
        <w:t xml:space="preserve"> </w:t>
      </w:r>
      <w:r w:rsidRPr="00E177B4">
        <w:rPr>
          <w:rFonts w:ascii="Times New Roman" w:hAnsi="Times New Roman"/>
          <w:sz w:val="24"/>
        </w:rPr>
        <w:t xml:space="preserve">Only scattered rumblings of staff users’ discontent have surfaced; </w:t>
      </w:r>
      <w:r w:rsidR="00516C40" w:rsidRPr="00E177B4">
        <w:rPr>
          <w:rFonts w:ascii="Times New Roman" w:hAnsi="Times New Roman"/>
          <w:sz w:val="24"/>
        </w:rPr>
        <w:t xml:space="preserve">for example, one agency included in its annual report a plea that FOIAXpress </w:t>
      </w:r>
      <w:r w:rsidR="001A2B86" w:rsidRPr="00E177B4">
        <w:rPr>
          <w:rFonts w:ascii="Times New Roman" w:hAnsi="Times New Roman"/>
          <w:sz w:val="24"/>
        </w:rPr>
        <w:t xml:space="preserve">track </w:t>
      </w:r>
      <w:r w:rsidR="00516C40" w:rsidRPr="00E177B4">
        <w:rPr>
          <w:rFonts w:ascii="Times New Roman" w:hAnsi="Times New Roman"/>
          <w:sz w:val="24"/>
        </w:rPr>
        <w:t>processing</w:t>
      </w:r>
      <w:r w:rsidR="001A2B86" w:rsidRPr="00E177B4">
        <w:rPr>
          <w:rFonts w:ascii="Times New Roman" w:hAnsi="Times New Roman"/>
          <w:sz w:val="24"/>
        </w:rPr>
        <w:t xml:space="preserve"> </w:t>
      </w:r>
      <w:r w:rsidR="00516C40" w:rsidRPr="00E177B4">
        <w:rPr>
          <w:rFonts w:ascii="Times New Roman" w:hAnsi="Times New Roman"/>
          <w:sz w:val="24"/>
        </w:rPr>
        <w:t>time in the same intervals used for the annual report (15 days and under; 16-25 days; 26 days or more)</w:t>
      </w:r>
      <w:r w:rsidR="001A2B86" w:rsidRPr="00E177B4">
        <w:rPr>
          <w:rFonts w:ascii="Times New Roman" w:hAnsi="Times New Roman"/>
          <w:sz w:val="24"/>
        </w:rPr>
        <w:t>—a simple tweak of software that would seem useful and inexplicably incomplete. T</w:t>
      </w:r>
      <w:r w:rsidR="00EE3625" w:rsidRPr="00E177B4">
        <w:rPr>
          <w:rFonts w:ascii="Times New Roman" w:hAnsi="Times New Roman"/>
          <w:sz w:val="24"/>
        </w:rPr>
        <w:t>he public has noted limitations such as incomplete coverage of D.C. agencies</w:t>
      </w:r>
      <w:r w:rsidR="001A2B86" w:rsidRPr="00E177B4">
        <w:rPr>
          <w:rFonts w:ascii="Times New Roman" w:hAnsi="Times New Roman"/>
          <w:sz w:val="24"/>
        </w:rPr>
        <w:t xml:space="preserve"> (54 of over 80)</w:t>
      </w:r>
      <w:r w:rsidR="00EE3625" w:rsidRPr="00E177B4">
        <w:rPr>
          <w:rFonts w:ascii="Times New Roman" w:hAnsi="Times New Roman"/>
          <w:sz w:val="24"/>
        </w:rPr>
        <w:t>, unhelpful “status” information (“in progress” shown f</w:t>
      </w:r>
      <w:r w:rsidR="00334E81" w:rsidRPr="00E177B4">
        <w:rPr>
          <w:rFonts w:ascii="Times New Roman" w:hAnsi="Times New Roman"/>
          <w:sz w:val="24"/>
        </w:rPr>
        <w:t>o</w:t>
      </w:r>
      <w:r w:rsidR="00EE3625" w:rsidRPr="00E177B4">
        <w:rPr>
          <w:rFonts w:ascii="Times New Roman" w:hAnsi="Times New Roman"/>
          <w:sz w:val="24"/>
        </w:rPr>
        <w:t xml:space="preserve">r months), </w:t>
      </w:r>
      <w:r w:rsidR="001A2B86" w:rsidRPr="00E177B4">
        <w:rPr>
          <w:rFonts w:ascii="Times New Roman" w:hAnsi="Times New Roman"/>
          <w:sz w:val="24"/>
        </w:rPr>
        <w:t xml:space="preserve">security glitches preventing Macintosh users with </w:t>
      </w:r>
      <w:r w:rsidR="00EE3625" w:rsidRPr="00E177B4">
        <w:rPr>
          <w:rFonts w:ascii="Times New Roman" w:hAnsi="Times New Roman"/>
          <w:sz w:val="24"/>
        </w:rPr>
        <w:t>Safari browser</w:t>
      </w:r>
      <w:r w:rsidR="001A2B86" w:rsidRPr="00E177B4">
        <w:rPr>
          <w:rFonts w:ascii="Times New Roman" w:hAnsi="Times New Roman"/>
          <w:sz w:val="24"/>
        </w:rPr>
        <w:t xml:space="preserve">s from accessing the portal, </w:t>
      </w:r>
      <w:r w:rsidR="00EE3625" w:rsidRPr="00E177B4">
        <w:rPr>
          <w:rFonts w:ascii="Times New Roman" w:hAnsi="Times New Roman"/>
          <w:sz w:val="24"/>
        </w:rPr>
        <w:t xml:space="preserve">and the </w:t>
      </w:r>
      <w:r w:rsidR="00886D06">
        <w:rPr>
          <w:rFonts w:ascii="Times New Roman" w:hAnsi="Times New Roman"/>
          <w:sz w:val="24"/>
        </w:rPr>
        <w:t>empty</w:t>
      </w:r>
      <w:r w:rsidR="00EE3625" w:rsidRPr="00E177B4">
        <w:rPr>
          <w:rFonts w:ascii="Times New Roman" w:hAnsi="Times New Roman"/>
          <w:sz w:val="24"/>
        </w:rPr>
        <w:t xml:space="preserve"> </w:t>
      </w:r>
      <w:r w:rsidR="000100DC" w:rsidRPr="00E177B4">
        <w:rPr>
          <w:rFonts w:ascii="Times New Roman" w:hAnsi="Times New Roman"/>
          <w:sz w:val="24"/>
        </w:rPr>
        <w:t>reading room</w:t>
      </w:r>
      <w:r w:rsidR="00EE3625" w:rsidRPr="00E177B4">
        <w:rPr>
          <w:rFonts w:ascii="Times New Roman" w:hAnsi="Times New Roman"/>
          <w:sz w:val="24"/>
        </w:rPr>
        <w:t xml:space="preserve">. </w:t>
      </w:r>
      <w:r w:rsidR="000100DC" w:rsidRPr="00E177B4">
        <w:rPr>
          <w:rFonts w:ascii="Times New Roman" w:hAnsi="Times New Roman"/>
          <w:sz w:val="24"/>
        </w:rPr>
        <w:t xml:space="preserve"> </w:t>
      </w:r>
    </w:p>
    <w:p w:rsidR="00886D06" w:rsidRDefault="00886D06" w:rsidP="00886D06">
      <w:pPr>
        <w:spacing w:after="0" w:line="240" w:lineRule="auto"/>
        <w:jc w:val="center"/>
        <w:rPr>
          <w:rFonts w:ascii="Times New Roman" w:hAnsi="Times New Roman"/>
          <w:b/>
          <w:sz w:val="24"/>
          <w:u w:val="single"/>
        </w:rPr>
      </w:pPr>
      <w:r>
        <w:rPr>
          <w:rFonts w:ascii="Times New Roman" w:hAnsi="Times New Roman"/>
          <w:sz w:val="24"/>
        </w:rPr>
        <w:br w:type="page"/>
      </w:r>
      <w:r w:rsidRPr="00886D06">
        <w:rPr>
          <w:rFonts w:ascii="Times New Roman" w:hAnsi="Times New Roman"/>
          <w:b/>
          <w:sz w:val="24"/>
          <w:u w:val="single"/>
        </w:rPr>
        <w:lastRenderedPageBreak/>
        <w:t>Appendix</w:t>
      </w:r>
    </w:p>
    <w:p w:rsidR="00886D06" w:rsidRDefault="00886D06" w:rsidP="00886D06">
      <w:pPr>
        <w:spacing w:after="0" w:line="240" w:lineRule="auto"/>
        <w:jc w:val="center"/>
        <w:rPr>
          <w:rFonts w:ascii="Times New Roman" w:hAnsi="Times New Roman"/>
          <w:b/>
          <w:sz w:val="24"/>
          <w:u w:val="single"/>
        </w:rPr>
      </w:pPr>
    </w:p>
    <w:p w:rsidR="00886D06" w:rsidRDefault="00886D06" w:rsidP="00886D06">
      <w:pPr>
        <w:spacing w:after="0" w:line="240" w:lineRule="auto"/>
        <w:jc w:val="center"/>
        <w:rPr>
          <w:rFonts w:ascii="Times New Roman" w:hAnsi="Times New Roman"/>
          <w:b/>
          <w:sz w:val="24"/>
          <w:u w:val="single"/>
        </w:rPr>
      </w:pPr>
      <w:r>
        <w:rPr>
          <w:rFonts w:ascii="Times New Roman" w:hAnsi="Times New Roman"/>
          <w:b/>
          <w:sz w:val="24"/>
          <w:u w:val="single"/>
        </w:rPr>
        <w:t>Requests for Records of Police Complaints and “Glomar denials”</w:t>
      </w:r>
    </w:p>
    <w:p w:rsidR="00886D06" w:rsidRDefault="00886D06" w:rsidP="00886D06">
      <w:pPr>
        <w:spacing w:after="0" w:line="240" w:lineRule="auto"/>
        <w:jc w:val="center"/>
        <w:rPr>
          <w:rFonts w:ascii="Times New Roman" w:hAnsi="Times New Roman"/>
          <w:b/>
          <w:sz w:val="24"/>
          <w:u w:val="single"/>
        </w:rPr>
      </w:pPr>
    </w:p>
    <w:p w:rsidR="00886D06" w:rsidRDefault="00886D06" w:rsidP="00886D06">
      <w:pPr>
        <w:spacing w:after="0" w:line="240" w:lineRule="auto"/>
        <w:rPr>
          <w:rFonts w:ascii="Times New Roman" w:hAnsi="Times New Roman"/>
          <w:sz w:val="24"/>
          <w:szCs w:val="20"/>
        </w:rPr>
      </w:pPr>
      <w:r w:rsidRPr="00886D06">
        <w:rPr>
          <w:rFonts w:ascii="Times New Roman" w:hAnsi="Times New Roman"/>
          <w:sz w:val="24"/>
          <w:szCs w:val="20"/>
        </w:rPr>
        <w:t xml:space="preserve">The large volume of law enforcement denials partly results from D.C. policy to withhold complaints against police, not even acknowledging whether such records exist. Both MPD and OPC argue that to release complaints (some likely unverified) is such an invasion of an officer’s privacy that no public interest could justify such possible harm.  D.C. officials are following precedent developed in many cases in federal court about requests for records of investigations of federal officials such as FBI agents. </w:t>
      </w:r>
    </w:p>
    <w:p w:rsidR="00886D06" w:rsidRDefault="00886D06" w:rsidP="00886D06">
      <w:pPr>
        <w:spacing w:after="0" w:line="240" w:lineRule="auto"/>
        <w:rPr>
          <w:rFonts w:ascii="Times New Roman" w:hAnsi="Times New Roman"/>
          <w:sz w:val="24"/>
          <w:szCs w:val="20"/>
        </w:rPr>
      </w:pPr>
    </w:p>
    <w:p w:rsidR="00886D06" w:rsidRPr="00886D06" w:rsidRDefault="00886D06" w:rsidP="00886D06">
      <w:pPr>
        <w:spacing w:after="0" w:line="240" w:lineRule="auto"/>
        <w:rPr>
          <w:rFonts w:ascii="Times New Roman" w:hAnsi="Times New Roman"/>
          <w:sz w:val="24"/>
          <w:szCs w:val="20"/>
        </w:rPr>
      </w:pPr>
      <w:r w:rsidRPr="00886D06">
        <w:rPr>
          <w:rFonts w:ascii="Times New Roman" w:hAnsi="Times New Roman"/>
          <w:sz w:val="24"/>
          <w:szCs w:val="20"/>
        </w:rPr>
        <w:t>According to the Department of Justice:</w:t>
      </w:r>
    </w:p>
    <w:p w:rsidR="00886D06" w:rsidRPr="00886D06" w:rsidRDefault="00886D06" w:rsidP="00886D06">
      <w:pPr>
        <w:spacing w:after="0" w:line="240" w:lineRule="auto"/>
        <w:ind w:left="450"/>
        <w:rPr>
          <w:rFonts w:ascii="Times New Roman" w:hAnsi="Times New Roman"/>
          <w:sz w:val="24"/>
          <w:szCs w:val="20"/>
        </w:rPr>
      </w:pPr>
      <w:r w:rsidRPr="00886D06">
        <w:rPr>
          <w:rFonts w:ascii="Times New Roman" w:hAnsi="Times New Roman"/>
          <w:sz w:val="24"/>
          <w:szCs w:val="20"/>
        </w:rPr>
        <w:t xml:space="preserve">A FOIA request seeking records which would indicate that someone has been the subject of a law enforcement investigation may require an agency to flatly refuse to confirm or deny whether such records exist. Such an extraordinary response can be justified only when the confirmation or denial of the existence of responsive records would, in and of itself, reveal exempt information.  This response, colloquially known as a “Glomar denial” was first judicially recognized in the national security context. </w:t>
      </w:r>
      <w:r w:rsidRPr="00886D06">
        <w:rPr>
          <w:rFonts w:ascii="Times New Roman" w:hAnsi="Times New Roman"/>
          <w:i/>
          <w:sz w:val="24"/>
          <w:szCs w:val="20"/>
        </w:rPr>
        <w:t>Phillippi v. CIA</w:t>
      </w:r>
      <w:r w:rsidRPr="00886D06">
        <w:rPr>
          <w:rFonts w:ascii="Times New Roman" w:hAnsi="Times New Roman"/>
          <w:sz w:val="24"/>
          <w:szCs w:val="20"/>
        </w:rPr>
        <w:t xml:space="preserve">, 546 F.2d 1009, 1013 (D.C. Cir. 1976) (raising issue of whether CIA could refuse to confirm or deny its ties to Howard Hughes’ submarine retrieval ship, the </w:t>
      </w:r>
      <w:r w:rsidRPr="00886D06">
        <w:rPr>
          <w:rFonts w:ascii="Times New Roman" w:hAnsi="Times New Roman"/>
          <w:i/>
          <w:sz w:val="24"/>
          <w:szCs w:val="20"/>
        </w:rPr>
        <w:t>Glomar Explorer</w:t>
      </w:r>
      <w:r w:rsidRPr="00886D06">
        <w:rPr>
          <w:rFonts w:ascii="Times New Roman" w:hAnsi="Times New Roman"/>
          <w:sz w:val="24"/>
          <w:szCs w:val="20"/>
        </w:rPr>
        <w:t>).</w:t>
      </w:r>
    </w:p>
    <w:p w:rsidR="00886D06" w:rsidRPr="008737D6" w:rsidRDefault="00886D06" w:rsidP="00886D06">
      <w:pPr>
        <w:spacing w:after="0" w:line="240" w:lineRule="auto"/>
        <w:rPr>
          <w:rFonts w:ascii="Times New Roman" w:hAnsi="Times New Roman"/>
          <w:iCs/>
          <w:sz w:val="24"/>
          <w:szCs w:val="20"/>
        </w:rPr>
      </w:pPr>
      <w:r w:rsidRPr="00886D06">
        <w:rPr>
          <w:rFonts w:ascii="Times New Roman" w:hAnsi="Times New Roman"/>
          <w:i/>
          <w:sz w:val="24"/>
          <w:szCs w:val="20"/>
        </w:rPr>
        <w:t xml:space="preserve">DOJ FOIA Update, </w:t>
      </w:r>
      <w:r w:rsidRPr="00886D06">
        <w:rPr>
          <w:rFonts w:ascii="Times New Roman" w:hAnsi="Times New Roman"/>
          <w:sz w:val="24"/>
          <w:szCs w:val="20"/>
        </w:rPr>
        <w:t xml:space="preserve">VII (1), January 1986. </w:t>
      </w:r>
      <w:r w:rsidRPr="00886D06">
        <w:rPr>
          <w:rFonts w:ascii="Times New Roman" w:hAnsi="Times New Roman"/>
          <w:i/>
          <w:sz w:val="24"/>
          <w:szCs w:val="20"/>
        </w:rPr>
        <w:t>Available</w:t>
      </w:r>
      <w:r w:rsidR="008737D6">
        <w:rPr>
          <w:rFonts w:ascii="Times New Roman" w:hAnsi="Times New Roman"/>
          <w:i/>
          <w:sz w:val="24"/>
          <w:szCs w:val="20"/>
        </w:rPr>
        <w:t xml:space="preserve"> at</w:t>
      </w:r>
      <w:r w:rsidR="008737D6" w:rsidRPr="008737D6">
        <w:rPr>
          <w:rFonts w:ascii="Times New Roman" w:hAnsi="Times New Roman"/>
          <w:iCs/>
          <w:sz w:val="24"/>
          <w:szCs w:val="20"/>
        </w:rPr>
        <w:t xml:space="preserve">: </w:t>
      </w:r>
      <w:hyperlink r:id="rId13" w:history="1">
        <w:r w:rsidR="008737D6" w:rsidRPr="008737D6">
          <w:rPr>
            <w:rStyle w:val="Hyperlink"/>
            <w:rFonts w:ascii="Times New Roman" w:hAnsi="Times New Roman"/>
            <w:iCs/>
            <w:sz w:val="24"/>
            <w:szCs w:val="20"/>
          </w:rPr>
          <w:t>https://www.justice.gov/oip/blog/foia-update-oip-guidance-privacy-glomarization</w:t>
        </w:r>
      </w:hyperlink>
      <w:r w:rsidR="008737D6" w:rsidRPr="008737D6">
        <w:rPr>
          <w:rFonts w:ascii="Times New Roman" w:hAnsi="Times New Roman"/>
          <w:iCs/>
          <w:sz w:val="24"/>
          <w:szCs w:val="20"/>
        </w:rPr>
        <w:t xml:space="preserve">. </w:t>
      </w:r>
    </w:p>
    <w:p w:rsidR="00886D06" w:rsidRPr="00886D06" w:rsidRDefault="00886D06" w:rsidP="00886D06">
      <w:pPr>
        <w:spacing w:after="0" w:line="240" w:lineRule="auto"/>
        <w:rPr>
          <w:rFonts w:ascii="Times New Roman" w:hAnsi="Times New Roman"/>
          <w:sz w:val="24"/>
          <w:szCs w:val="20"/>
        </w:rPr>
      </w:pPr>
    </w:p>
    <w:p w:rsidR="00886D06" w:rsidRPr="00886D06" w:rsidRDefault="00886D06" w:rsidP="00886D06">
      <w:pPr>
        <w:spacing w:after="0" w:line="240" w:lineRule="auto"/>
        <w:rPr>
          <w:rFonts w:ascii="Times New Roman" w:hAnsi="Times New Roman"/>
          <w:sz w:val="24"/>
          <w:szCs w:val="20"/>
        </w:rPr>
      </w:pPr>
      <w:r w:rsidRPr="00886D06">
        <w:rPr>
          <w:rFonts w:ascii="Times New Roman" w:hAnsi="Times New Roman"/>
          <w:sz w:val="24"/>
          <w:szCs w:val="20"/>
        </w:rPr>
        <w:t>The case law suggests that records concerning a higher official or one charged with significant misconduct could be of such public interest to override concern with stigma</w:t>
      </w:r>
      <w:r w:rsidR="007762D2">
        <w:rPr>
          <w:rFonts w:ascii="Times New Roman" w:hAnsi="Times New Roman"/>
          <w:sz w:val="24"/>
          <w:szCs w:val="20"/>
        </w:rPr>
        <w:t>. Not so for lower level officers. Stigma is assumed to arise</w:t>
      </w:r>
      <w:r w:rsidRPr="00886D06">
        <w:rPr>
          <w:rFonts w:ascii="Times New Roman" w:hAnsi="Times New Roman"/>
          <w:sz w:val="24"/>
          <w:szCs w:val="20"/>
        </w:rPr>
        <w:t xml:space="preserve"> from disclosure that a person is </w:t>
      </w:r>
      <w:r w:rsidR="007762D2">
        <w:rPr>
          <w:rFonts w:ascii="Times New Roman" w:hAnsi="Times New Roman"/>
          <w:sz w:val="24"/>
          <w:szCs w:val="20"/>
        </w:rPr>
        <w:t xml:space="preserve">even </w:t>
      </w:r>
      <w:r w:rsidRPr="00886D06">
        <w:rPr>
          <w:rFonts w:ascii="Times New Roman" w:hAnsi="Times New Roman"/>
          <w:sz w:val="24"/>
          <w:szCs w:val="20"/>
        </w:rPr>
        <w:t xml:space="preserve">mentioned in an agency’s law enforcement files. Strictly speaking, each Glomar denial based on privacy concerns should be an individual judgment call, requiring the application of past case law setting the legal standard and balancing the public interest in the records against the likelihood of harm from doing so.  Uncertainty of such projections of harm, and use of exaggerated fears, led advocates to add to federal FOIA the warning that the prediction must be reasonable. D.C. law lacks such a limiting principle.  </w:t>
      </w:r>
    </w:p>
    <w:p w:rsidR="00886D06" w:rsidRPr="00886D06" w:rsidRDefault="00886D06" w:rsidP="00886D06">
      <w:pPr>
        <w:spacing w:after="0" w:line="240" w:lineRule="auto"/>
        <w:rPr>
          <w:rFonts w:ascii="Times New Roman" w:hAnsi="Times New Roman"/>
          <w:sz w:val="24"/>
          <w:szCs w:val="20"/>
        </w:rPr>
      </w:pPr>
    </w:p>
    <w:p w:rsidR="00886D06" w:rsidRPr="00886D06" w:rsidRDefault="00886D06" w:rsidP="00886D06">
      <w:pPr>
        <w:spacing w:after="0" w:line="240" w:lineRule="auto"/>
        <w:rPr>
          <w:rFonts w:ascii="Times New Roman" w:hAnsi="Times New Roman"/>
          <w:sz w:val="24"/>
          <w:szCs w:val="20"/>
        </w:rPr>
      </w:pPr>
      <w:r w:rsidRPr="00886D06">
        <w:rPr>
          <w:rFonts w:ascii="Times New Roman" w:hAnsi="Times New Roman"/>
          <w:sz w:val="24"/>
          <w:szCs w:val="20"/>
        </w:rPr>
        <w:t xml:space="preserve">Even if </w:t>
      </w:r>
      <w:r>
        <w:rPr>
          <w:rFonts w:ascii="Times New Roman" w:hAnsi="Times New Roman"/>
          <w:sz w:val="24"/>
          <w:szCs w:val="20"/>
        </w:rPr>
        <w:t>an ag</w:t>
      </w:r>
      <w:r w:rsidRPr="00886D06">
        <w:rPr>
          <w:rFonts w:ascii="Times New Roman" w:hAnsi="Times New Roman"/>
          <w:sz w:val="24"/>
          <w:szCs w:val="20"/>
        </w:rPr>
        <w:t xml:space="preserve">ency </w:t>
      </w:r>
      <w:r>
        <w:rPr>
          <w:rFonts w:ascii="Times New Roman" w:hAnsi="Times New Roman"/>
          <w:sz w:val="24"/>
          <w:szCs w:val="20"/>
        </w:rPr>
        <w:t>denial appears</w:t>
      </w:r>
      <w:r w:rsidRPr="00886D06">
        <w:rPr>
          <w:rFonts w:ascii="Times New Roman" w:hAnsi="Times New Roman"/>
          <w:sz w:val="24"/>
          <w:szCs w:val="20"/>
        </w:rPr>
        <w:t xml:space="preserve"> unjustified on the traditional balancing test, few requesters probably can craft a successful appeal questioning government privacy arguments. The mayor in several appeals has upheld the D.C. agencies’ general use of this exemption</w:t>
      </w:r>
      <w:r>
        <w:rPr>
          <w:rFonts w:ascii="Times New Roman" w:hAnsi="Times New Roman"/>
          <w:sz w:val="24"/>
          <w:szCs w:val="20"/>
        </w:rPr>
        <w:t>. The most recent</w:t>
      </w:r>
      <w:r w:rsidRPr="00886D06">
        <w:rPr>
          <w:rFonts w:ascii="Times New Roman" w:hAnsi="Times New Roman"/>
          <w:sz w:val="24"/>
          <w:szCs w:val="20"/>
        </w:rPr>
        <w:t>, No. 2015-58 (May 4, 2015)</w:t>
      </w:r>
      <w:r>
        <w:rPr>
          <w:rFonts w:ascii="Times New Roman" w:hAnsi="Times New Roman"/>
          <w:sz w:val="24"/>
          <w:szCs w:val="20"/>
        </w:rPr>
        <w:t>, s</w:t>
      </w:r>
      <w:r w:rsidRPr="00886D06">
        <w:rPr>
          <w:rFonts w:ascii="Times New Roman" w:hAnsi="Times New Roman"/>
          <w:sz w:val="24"/>
          <w:szCs w:val="20"/>
        </w:rPr>
        <w:t>imply assert</w:t>
      </w:r>
      <w:r>
        <w:rPr>
          <w:rFonts w:ascii="Times New Roman" w:hAnsi="Times New Roman"/>
          <w:sz w:val="24"/>
          <w:szCs w:val="20"/>
        </w:rPr>
        <w:t>ed</w:t>
      </w:r>
      <w:r w:rsidRPr="00886D06">
        <w:rPr>
          <w:rFonts w:ascii="Times New Roman" w:hAnsi="Times New Roman"/>
          <w:sz w:val="24"/>
          <w:szCs w:val="20"/>
        </w:rPr>
        <w:t xml:space="preserve"> that the “Glomar response is justified in this matter because if a written complaint or subsequent investigation against the officers you have named exists, identifying the written record may result in the harm that the FOIA exemptions were intended to protect.” </w:t>
      </w:r>
      <w:r w:rsidR="008737D6" w:rsidRPr="008737D6">
        <w:rPr>
          <w:rFonts w:ascii="Times New Roman" w:hAnsi="Times New Roman"/>
          <w:i/>
          <w:iCs/>
          <w:sz w:val="24"/>
          <w:szCs w:val="20"/>
        </w:rPr>
        <w:t>Available here</w:t>
      </w:r>
      <w:r w:rsidR="008737D6">
        <w:rPr>
          <w:rFonts w:ascii="Times New Roman" w:hAnsi="Times New Roman"/>
          <w:sz w:val="24"/>
          <w:szCs w:val="20"/>
        </w:rPr>
        <w:t xml:space="preserve">: </w:t>
      </w:r>
      <w:r w:rsidR="008737D6" w:rsidRPr="008737D6">
        <w:rPr>
          <w:rFonts w:ascii="Times New Roman" w:hAnsi="Times New Roman"/>
          <w:sz w:val="24"/>
          <w:szCs w:val="20"/>
        </w:rPr>
        <w:t>https://dc.gov/sites/default/files/dc/sites/DC/publication/attachments/2015-58%20Wolf.pdf#:~:text=RE%3A%20FOIA%20Appeal%202015-58%20Dear%20Mr.%20Wolf%3A%20This,withheld%20records%20you%20requested%20under%20the%20DC%20FOIA.</w:t>
      </w:r>
    </w:p>
    <w:p w:rsidR="00886D06" w:rsidRPr="00886D06" w:rsidRDefault="00886D06" w:rsidP="00886D06">
      <w:pPr>
        <w:spacing w:after="0" w:line="240" w:lineRule="auto"/>
        <w:rPr>
          <w:rFonts w:ascii="Times New Roman" w:hAnsi="Times New Roman"/>
          <w:sz w:val="24"/>
          <w:szCs w:val="20"/>
        </w:rPr>
      </w:pPr>
    </w:p>
    <w:p w:rsidR="00C767AE" w:rsidRPr="00886D06" w:rsidRDefault="00886D06" w:rsidP="00886D06">
      <w:pPr>
        <w:spacing w:after="0" w:line="240" w:lineRule="auto"/>
        <w:rPr>
          <w:rFonts w:ascii="Times New Roman" w:hAnsi="Times New Roman"/>
          <w:sz w:val="24"/>
          <w:szCs w:val="20"/>
        </w:rPr>
      </w:pPr>
      <w:r>
        <w:rPr>
          <w:rFonts w:ascii="Times New Roman" w:hAnsi="Times New Roman"/>
          <w:sz w:val="24"/>
          <w:szCs w:val="20"/>
        </w:rPr>
        <w:t>Importing the Glomar response into state public records law has withstood a recent challenge. O</w:t>
      </w:r>
      <w:r w:rsidRPr="00886D06">
        <w:rPr>
          <w:rFonts w:ascii="Times New Roman" w:hAnsi="Times New Roman"/>
          <w:sz w:val="24"/>
          <w:szCs w:val="20"/>
        </w:rPr>
        <w:t xml:space="preserve">ver the objections of 20 media organizations and the ACLU as </w:t>
      </w:r>
      <w:r w:rsidRPr="00886D06">
        <w:rPr>
          <w:rFonts w:ascii="Times New Roman" w:hAnsi="Times New Roman"/>
          <w:i/>
          <w:sz w:val="24"/>
          <w:szCs w:val="20"/>
        </w:rPr>
        <w:t>amici</w:t>
      </w:r>
      <w:r w:rsidRPr="00886D06">
        <w:rPr>
          <w:rFonts w:ascii="Times New Roman" w:hAnsi="Times New Roman"/>
          <w:sz w:val="24"/>
          <w:szCs w:val="20"/>
        </w:rPr>
        <w:t xml:space="preserve">, one state court has recently held that a Glomar denial may be used even though (as in D.C.) it </w:t>
      </w:r>
      <w:r>
        <w:rPr>
          <w:rFonts w:ascii="Times New Roman" w:hAnsi="Times New Roman"/>
          <w:sz w:val="24"/>
          <w:szCs w:val="20"/>
        </w:rPr>
        <w:t>was</w:t>
      </w:r>
      <w:r w:rsidRPr="00886D06">
        <w:rPr>
          <w:rFonts w:ascii="Times New Roman" w:hAnsi="Times New Roman"/>
          <w:sz w:val="24"/>
          <w:szCs w:val="20"/>
        </w:rPr>
        <w:t xml:space="preserve"> not among the agency responses allowed in state public records law. </w:t>
      </w:r>
      <w:r w:rsidRPr="00886D06">
        <w:rPr>
          <w:rFonts w:ascii="Times New Roman" w:hAnsi="Times New Roman"/>
          <w:i/>
          <w:sz w:val="24"/>
          <w:szCs w:val="20"/>
        </w:rPr>
        <w:t>Abdur-Rashid v. New York City Police Department</w:t>
      </w:r>
      <w:r w:rsidRPr="00886D06">
        <w:rPr>
          <w:rFonts w:ascii="Times New Roman" w:hAnsi="Times New Roman"/>
          <w:sz w:val="24"/>
          <w:szCs w:val="20"/>
        </w:rPr>
        <w:t xml:space="preserve">, No. 13-101559, slip op. (N.Y. App. Div. June 2, 2016) (citing the “instructive” federal FOIA case law upholding such responses and allowing police to neither confirm nor deny existence of records of surveillance of Muslims that the NYPD </w:t>
      </w:r>
      <w:r w:rsidRPr="00886D06">
        <w:rPr>
          <w:rFonts w:ascii="Times New Roman" w:hAnsi="Times New Roman"/>
          <w:sz w:val="24"/>
          <w:szCs w:val="20"/>
        </w:rPr>
        <w:lastRenderedPageBreak/>
        <w:t xml:space="preserve">argued would reveal sensitive details of counter terrorism operations protected by exemptions in New York FOI law). </w:t>
      </w:r>
      <w:r w:rsidRPr="00886D06">
        <w:rPr>
          <w:rFonts w:ascii="Times New Roman" w:hAnsi="Times New Roman"/>
          <w:i/>
          <w:sz w:val="24"/>
          <w:szCs w:val="20"/>
        </w:rPr>
        <w:t xml:space="preserve">Available at: </w:t>
      </w:r>
      <w:hyperlink r:id="rId14" w:history="1">
        <w:r w:rsidRPr="00886D06">
          <w:rPr>
            <w:rStyle w:val="Hyperlink"/>
            <w:rFonts w:ascii="Times New Roman" w:hAnsi="Times New Roman"/>
            <w:sz w:val="24"/>
            <w:szCs w:val="20"/>
          </w:rPr>
          <w:t>http://bit.ly/28XMZ6W</w:t>
        </w:r>
      </w:hyperlink>
      <w:r w:rsidRPr="00886D06">
        <w:rPr>
          <w:rFonts w:ascii="Times New Roman" w:hAnsi="Times New Roman"/>
          <w:sz w:val="24"/>
          <w:szCs w:val="20"/>
        </w:rPr>
        <w:t>.</w:t>
      </w:r>
    </w:p>
    <w:sectPr w:rsidR="00C767AE" w:rsidRPr="00886D06" w:rsidSect="00C767AE">
      <w:footerReference w:type="even" r:id="rId15"/>
      <w:footerReference w:type="default" r:id="rId16"/>
      <w:pgSz w:w="12240" w:h="15840"/>
      <w:pgMar w:top="1260" w:right="90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579B" w:rsidRDefault="0001579B" w:rsidP="00C767AE">
      <w:pPr>
        <w:spacing w:after="0" w:line="240" w:lineRule="auto"/>
      </w:pPr>
      <w:r>
        <w:separator/>
      </w:r>
    </w:p>
  </w:endnote>
  <w:endnote w:type="continuationSeparator" w:id="0">
    <w:p w:rsidR="0001579B" w:rsidRDefault="0001579B" w:rsidP="00C7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Cambria"/>
    <w:panose1 w:val="020B0604020202020204"/>
    <w:charset w:val="00"/>
    <w:family w:val="swiss"/>
    <w:pitch w:val="variable"/>
    <w:sig w:usb0="E10022FF" w:usb1="C000E47F" w:usb2="00000029" w:usb3="00000000" w:csb0="000001D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27CD" w:rsidRDefault="00B527CD" w:rsidP="00C76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27CD" w:rsidRDefault="00B52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27CD" w:rsidRPr="00171A5A" w:rsidRDefault="00B527CD" w:rsidP="00C767AE">
    <w:pPr>
      <w:pStyle w:val="Footer"/>
      <w:framePr w:wrap="around" w:vAnchor="text" w:hAnchor="page" w:x="6211" w:y="-89"/>
      <w:rPr>
        <w:rStyle w:val="PageNumber"/>
      </w:rPr>
    </w:pPr>
    <w:r w:rsidRPr="00171A5A">
      <w:rPr>
        <w:rStyle w:val="PageNumber"/>
        <w:rFonts w:ascii="Times New Roman" w:hAnsi="Times New Roman"/>
      </w:rPr>
      <w:fldChar w:fldCharType="begin"/>
    </w:r>
    <w:r w:rsidRPr="00171A5A">
      <w:rPr>
        <w:rStyle w:val="PageNumber"/>
        <w:rFonts w:ascii="Times New Roman" w:hAnsi="Times New Roman"/>
      </w:rPr>
      <w:instrText xml:space="preserve">PAGE  </w:instrText>
    </w:r>
    <w:r w:rsidRPr="00171A5A">
      <w:rPr>
        <w:rStyle w:val="PageNumber"/>
        <w:rFonts w:ascii="Times New Roman" w:hAnsi="Times New Roman"/>
      </w:rPr>
      <w:fldChar w:fldCharType="separate"/>
    </w:r>
    <w:r w:rsidR="00BD53C0">
      <w:rPr>
        <w:rStyle w:val="PageNumber"/>
        <w:rFonts w:ascii="Times New Roman" w:hAnsi="Times New Roman"/>
        <w:noProof/>
      </w:rPr>
      <w:t>1</w:t>
    </w:r>
    <w:r w:rsidRPr="00171A5A">
      <w:rPr>
        <w:rStyle w:val="PageNumber"/>
        <w:rFonts w:ascii="Times New Roman" w:hAnsi="Times New Roman"/>
      </w:rPr>
      <w:fldChar w:fldCharType="end"/>
    </w:r>
  </w:p>
  <w:p w:rsidR="00B527CD" w:rsidRDefault="00B527CD" w:rsidP="00C767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579B" w:rsidRDefault="0001579B" w:rsidP="00C767AE">
      <w:pPr>
        <w:spacing w:after="0" w:line="240" w:lineRule="auto"/>
      </w:pPr>
      <w:r>
        <w:separator/>
      </w:r>
    </w:p>
  </w:footnote>
  <w:footnote w:type="continuationSeparator" w:id="0">
    <w:p w:rsidR="0001579B" w:rsidRDefault="0001579B" w:rsidP="00C767AE">
      <w:pPr>
        <w:spacing w:after="0" w:line="240" w:lineRule="auto"/>
      </w:pPr>
      <w:r>
        <w:continuationSeparator/>
      </w:r>
    </w:p>
  </w:footnote>
  <w:footnote w:id="1">
    <w:p w:rsidR="00B527CD" w:rsidRDefault="00B527CD" w:rsidP="00531DF5">
      <w:pPr>
        <w:widowControl w:val="0"/>
        <w:autoSpaceDE w:val="0"/>
        <w:autoSpaceDN w:val="0"/>
        <w:adjustRightInd w:val="0"/>
        <w:spacing w:after="0" w:line="240" w:lineRule="auto"/>
        <w:rPr>
          <w:rFonts w:ascii="Times New Roman" w:hAnsi="Times New Roman"/>
          <w:sz w:val="20"/>
        </w:rPr>
      </w:pPr>
      <w:r w:rsidRPr="0063097A">
        <w:rPr>
          <w:rStyle w:val="FootnoteReference"/>
          <w:rFonts w:ascii="Times New Roman" w:hAnsi="Times New Roman"/>
        </w:rPr>
        <w:footnoteRef/>
      </w:r>
      <w:r w:rsidRPr="0063097A">
        <w:rPr>
          <w:rFonts w:ascii="Times New Roman" w:hAnsi="Times New Roman"/>
        </w:rPr>
        <w:t xml:space="preserve"> </w:t>
      </w:r>
      <w:r w:rsidRPr="005E4556">
        <w:rPr>
          <w:rFonts w:ascii="Times New Roman" w:hAnsi="Times New Roman"/>
          <w:sz w:val="20"/>
        </w:rPr>
        <w:t xml:space="preserve">This analysis is based on data provided in three different reports for 2015 and prior years submitted by the executive to the Council, available at the website of the Office of the Secretary, </w:t>
      </w:r>
      <w:hyperlink r:id="rId1" w:history="1">
        <w:r w:rsidRPr="005E4556">
          <w:rPr>
            <w:rStyle w:val="Hyperlink"/>
            <w:rFonts w:ascii="Times New Roman" w:hAnsi="Times New Roman"/>
            <w:sz w:val="20"/>
          </w:rPr>
          <w:t>http://os.dc.gov/</w:t>
        </w:r>
      </w:hyperlink>
      <w:r w:rsidRPr="005E4556">
        <w:rPr>
          <w:rFonts w:ascii="Times New Roman" w:hAnsi="Times New Roman"/>
          <w:sz w:val="20"/>
        </w:rPr>
        <w:t>.  From the tab “About OS,” click on “Annual FOIA Reports.”  D.C. Code § 2-538 calls for three reports each year, due by February 1: (1) the mayor is to report on certain specific details of requests received and processed by agencies under D.C. FOIA in the prior fiscal year; (2) the mayor is to report on administrative appeals; and (3) the attorney general is to report on litigation of FOIA matters, the exemptions involved, the cases’ disposition and any costs assessed. The reports are tables mostly of numbers or (in the case of litigation) short case annotations. The mayor’s reports ignore the statutory requirement for a “qualitative description or summary statement, and conclusions drawn from the data regarding compliance</w:t>
      </w:r>
      <w:r>
        <w:rPr>
          <w:rFonts w:ascii="Times New Roman" w:hAnsi="Times New Roman"/>
          <w:sz w:val="20"/>
        </w:rPr>
        <w:t>.</w:t>
      </w:r>
      <w:r w:rsidRPr="005E4556">
        <w:rPr>
          <w:rFonts w:ascii="Times New Roman" w:hAnsi="Times New Roman"/>
          <w:sz w:val="20"/>
        </w:rPr>
        <w:t xml:space="preserve">” </w:t>
      </w:r>
      <w:r>
        <w:rPr>
          <w:rFonts w:ascii="Times New Roman" w:hAnsi="Times New Roman"/>
          <w:sz w:val="20"/>
        </w:rPr>
        <w:t xml:space="preserve">A similar question to agencies goes mostly unanswered (agency reports are </w:t>
      </w:r>
      <w:r w:rsidRPr="005E4556">
        <w:rPr>
          <w:rFonts w:ascii="Times New Roman" w:hAnsi="Times New Roman"/>
          <w:sz w:val="20"/>
        </w:rPr>
        <w:t>attached to the mayor’s report</w:t>
      </w:r>
      <w:r>
        <w:rPr>
          <w:rFonts w:ascii="Times New Roman" w:hAnsi="Times New Roman"/>
          <w:sz w:val="20"/>
        </w:rPr>
        <w:t xml:space="preserve"> and available online </w:t>
      </w:r>
      <w:r w:rsidR="00886D06">
        <w:rPr>
          <w:rFonts w:ascii="Times New Roman" w:hAnsi="Times New Roman"/>
          <w:sz w:val="20"/>
        </w:rPr>
        <w:t xml:space="preserve">at </w:t>
      </w:r>
      <w:hyperlink r:id="rId2" w:history="1">
        <w:r w:rsidR="00886D06" w:rsidRPr="00F70B50">
          <w:rPr>
            <w:rStyle w:val="Hyperlink"/>
            <w:rFonts w:ascii="Times New Roman" w:hAnsi="Times New Roman"/>
            <w:sz w:val="20"/>
          </w:rPr>
          <w:t>http://bit.ly/29I3ocf</w:t>
        </w:r>
      </w:hyperlink>
      <w:r>
        <w:rPr>
          <w:rFonts w:ascii="Times New Roman" w:hAnsi="Times New Roman"/>
          <w:sz w:val="20"/>
        </w:rPr>
        <w:t>)</w:t>
      </w:r>
      <w:r w:rsidRPr="005E4556">
        <w:rPr>
          <w:rFonts w:ascii="Times New Roman" w:hAnsi="Times New Roman"/>
          <w:sz w:val="20"/>
        </w:rPr>
        <w:t>.</w:t>
      </w:r>
      <w:r w:rsidR="00886D06">
        <w:rPr>
          <w:rFonts w:ascii="Times New Roman" w:hAnsi="Times New Roman"/>
          <w:sz w:val="20"/>
        </w:rPr>
        <w:t xml:space="preserve"> </w:t>
      </w:r>
      <w:r w:rsidRPr="005E4556">
        <w:rPr>
          <w:rFonts w:ascii="Times New Roman" w:hAnsi="Times New Roman"/>
          <w:sz w:val="20"/>
        </w:rPr>
        <w:t>MPD, with a new FOIA officer, was un</w:t>
      </w:r>
      <w:r w:rsidR="00886D06">
        <w:rPr>
          <w:rFonts w:ascii="Times New Roman" w:hAnsi="Times New Roman"/>
          <w:sz w:val="20"/>
        </w:rPr>
        <w:t>ique</w:t>
      </w:r>
      <w:r w:rsidRPr="005E4556">
        <w:rPr>
          <w:rFonts w:ascii="Times New Roman" w:hAnsi="Times New Roman"/>
          <w:sz w:val="20"/>
        </w:rPr>
        <w:t xml:space="preserve"> in providing a 600-word </w:t>
      </w:r>
      <w:r w:rsidR="00886D06">
        <w:rPr>
          <w:rFonts w:ascii="Times New Roman" w:hAnsi="Times New Roman"/>
          <w:sz w:val="20"/>
        </w:rPr>
        <w:t xml:space="preserve">note on </w:t>
      </w:r>
      <w:r w:rsidRPr="005E4556">
        <w:rPr>
          <w:rFonts w:ascii="Times New Roman" w:hAnsi="Times New Roman"/>
          <w:sz w:val="20"/>
        </w:rPr>
        <w:t xml:space="preserve">special circumstances affecting their processing performance. </w:t>
      </w:r>
      <w:r>
        <w:rPr>
          <w:rFonts w:ascii="Times New Roman" w:hAnsi="Times New Roman"/>
          <w:sz w:val="20"/>
        </w:rPr>
        <w:t xml:space="preserve">Another agency took the opportunity to criticize FOIA, </w:t>
      </w:r>
      <w:r w:rsidR="00886D06">
        <w:rPr>
          <w:rFonts w:ascii="Times New Roman" w:hAnsi="Times New Roman"/>
          <w:sz w:val="20"/>
        </w:rPr>
        <w:t xml:space="preserve">concluding </w:t>
      </w:r>
      <w:r>
        <w:rPr>
          <w:rFonts w:ascii="Times New Roman" w:hAnsi="Times New Roman"/>
          <w:sz w:val="20"/>
        </w:rPr>
        <w:t>that “</w:t>
      </w:r>
      <w:r w:rsidRPr="005E4556">
        <w:rPr>
          <w:rFonts w:ascii="Times New Roman" w:hAnsi="Times New Roman"/>
          <w:sz w:val="20"/>
          <w:szCs w:val="20"/>
        </w:rPr>
        <w:t xml:space="preserve">DC </w:t>
      </w:r>
      <w:r w:rsidRPr="00531DF5">
        <w:rPr>
          <w:rFonts w:ascii="Times New Roman" w:hAnsi="Times New Roman"/>
          <w:sz w:val="20"/>
          <w:szCs w:val="20"/>
        </w:rPr>
        <w:t>FOIA is too burdensome on the government without corresponding benefits to the general public</w:t>
      </w:r>
      <w:r>
        <w:rPr>
          <w:rFonts w:ascii="Times New Roman" w:hAnsi="Times New Roman"/>
          <w:sz w:val="20"/>
          <w:szCs w:val="20"/>
        </w:rPr>
        <w:t xml:space="preserve">.” Several complained about unreasonable requests, requestors unresponsive to clarification requests and sometimes not even retrieving results. </w:t>
      </w:r>
      <w:r w:rsidR="00886D06">
        <w:rPr>
          <w:rFonts w:ascii="Times New Roman" w:hAnsi="Times New Roman"/>
          <w:sz w:val="20"/>
          <w:szCs w:val="20"/>
        </w:rPr>
        <w:t xml:space="preserve">Ideas for </w:t>
      </w:r>
      <w:r w:rsidRPr="00531DF5">
        <w:rPr>
          <w:rFonts w:ascii="Times New Roman" w:hAnsi="Times New Roman"/>
          <w:sz w:val="20"/>
        </w:rPr>
        <w:t>improved reporting are at the end of this review</w:t>
      </w:r>
      <w:r w:rsidR="00886D06">
        <w:rPr>
          <w:rFonts w:ascii="Times New Roman" w:hAnsi="Times New Roman"/>
          <w:sz w:val="20"/>
        </w:rPr>
        <w:t>, recommendation #2</w:t>
      </w:r>
      <w:r w:rsidRPr="00531DF5">
        <w:rPr>
          <w:rFonts w:ascii="Times New Roman" w:hAnsi="Times New Roman"/>
          <w:sz w:val="20"/>
        </w:rPr>
        <w:t>.</w:t>
      </w:r>
    </w:p>
    <w:p w:rsidR="00B527CD" w:rsidRPr="00531DF5" w:rsidRDefault="00B527CD" w:rsidP="00531DF5">
      <w:pPr>
        <w:widowControl w:val="0"/>
        <w:autoSpaceDE w:val="0"/>
        <w:autoSpaceDN w:val="0"/>
        <w:adjustRightInd w:val="0"/>
        <w:spacing w:after="0" w:line="240" w:lineRule="auto"/>
        <w:rPr>
          <w:rFonts w:ascii="Times New Roman" w:hAnsi="Times New Roman"/>
          <w:i/>
          <w:sz w:val="20"/>
        </w:rPr>
      </w:pPr>
    </w:p>
  </w:footnote>
  <w:footnote w:id="2">
    <w:p w:rsidR="00B527CD" w:rsidRPr="00EB61EE" w:rsidRDefault="00B527CD" w:rsidP="00C767AE">
      <w:pPr>
        <w:widowControl w:val="0"/>
        <w:autoSpaceDE w:val="0"/>
        <w:autoSpaceDN w:val="0"/>
        <w:adjustRightInd w:val="0"/>
        <w:spacing w:after="0" w:line="240" w:lineRule="auto"/>
        <w:rPr>
          <w:rFonts w:ascii="Times New Roman" w:hAnsi="Times New Roman"/>
          <w:sz w:val="20"/>
        </w:rPr>
      </w:pPr>
      <w:r w:rsidRPr="00EB61EE">
        <w:rPr>
          <w:rStyle w:val="FootnoteReference"/>
          <w:rFonts w:ascii="Times New Roman" w:hAnsi="Times New Roman"/>
          <w:sz w:val="20"/>
        </w:rPr>
        <w:footnoteRef/>
      </w:r>
      <w:r w:rsidRPr="00EB61EE">
        <w:rPr>
          <w:rFonts w:ascii="Times New Roman" w:hAnsi="Times New Roman"/>
          <w:sz w:val="20"/>
        </w:rPr>
        <w:t xml:space="preserve"> </w:t>
      </w:r>
      <w:r w:rsidRPr="00EB61EE">
        <w:rPr>
          <w:rFonts w:ascii="Times New Roman" w:hAnsi="Times New Roman"/>
          <w:sz w:val="20"/>
          <w:szCs w:val="18"/>
        </w:rPr>
        <w:t>Th</w:t>
      </w:r>
      <w:r>
        <w:rPr>
          <w:rFonts w:ascii="Times New Roman" w:hAnsi="Times New Roman"/>
          <w:sz w:val="20"/>
          <w:szCs w:val="18"/>
        </w:rPr>
        <w:t xml:space="preserve">e author is solely responsible for the content of this paper. </w:t>
      </w:r>
      <w:r w:rsidRPr="00EB61EE">
        <w:rPr>
          <w:rFonts w:ascii="Times New Roman" w:hAnsi="Times New Roman"/>
          <w:sz w:val="20"/>
        </w:rPr>
        <w:t>No endorsement of the analysis or recommendations by any employer or organization where he is a board member should be inferred.</w:t>
      </w:r>
    </w:p>
  </w:footnote>
  <w:footnote w:id="3">
    <w:p w:rsidR="00B527CD" w:rsidRPr="0028215B" w:rsidRDefault="00B527CD" w:rsidP="0028215B">
      <w:pPr>
        <w:spacing w:line="240" w:lineRule="auto"/>
        <w:rPr>
          <w:rFonts w:ascii="Times New Roman" w:hAnsi="Times New Roman"/>
          <w:sz w:val="20"/>
        </w:rPr>
      </w:pPr>
      <w:r w:rsidRPr="0028215B">
        <w:rPr>
          <w:rStyle w:val="FootnoteReference"/>
          <w:rFonts w:ascii="Times New Roman" w:hAnsi="Times New Roman"/>
        </w:rPr>
        <w:footnoteRef/>
      </w:r>
      <w:r w:rsidRPr="0028215B">
        <w:rPr>
          <w:rFonts w:ascii="Times New Roman" w:hAnsi="Times New Roman"/>
        </w:rPr>
        <w:t xml:space="preserve"> </w:t>
      </w:r>
      <w:r>
        <w:rPr>
          <w:rFonts w:ascii="Times New Roman" w:hAnsi="Times New Roman"/>
          <w:sz w:val="20"/>
        </w:rPr>
        <w:t xml:space="preserve">Federal agencies </w:t>
      </w:r>
      <w:r w:rsidRPr="0028215B">
        <w:rPr>
          <w:rFonts w:ascii="Times New Roman" w:hAnsi="Times New Roman"/>
          <w:sz w:val="20"/>
        </w:rPr>
        <w:t>process</w:t>
      </w:r>
      <w:r>
        <w:rPr>
          <w:rFonts w:ascii="Times New Roman" w:hAnsi="Times New Roman"/>
          <w:sz w:val="20"/>
        </w:rPr>
        <w:t xml:space="preserve">ed </w:t>
      </w:r>
      <w:r w:rsidRPr="0028215B">
        <w:rPr>
          <w:rFonts w:ascii="Times New Roman" w:hAnsi="Times New Roman"/>
          <w:sz w:val="20"/>
        </w:rPr>
        <w:t xml:space="preserve">the 700,000 FOIA requests received </w:t>
      </w:r>
      <w:r>
        <w:rPr>
          <w:rFonts w:ascii="Times New Roman" w:hAnsi="Times New Roman"/>
          <w:sz w:val="20"/>
        </w:rPr>
        <w:t xml:space="preserve">last year </w:t>
      </w:r>
      <w:r w:rsidR="003D3C58">
        <w:rPr>
          <w:rFonts w:ascii="Times New Roman" w:hAnsi="Times New Roman"/>
          <w:sz w:val="20"/>
        </w:rPr>
        <w:t xml:space="preserve">on average in </w:t>
      </w:r>
      <w:r w:rsidRPr="0028215B">
        <w:rPr>
          <w:rFonts w:ascii="Times New Roman" w:hAnsi="Times New Roman"/>
          <w:sz w:val="20"/>
        </w:rPr>
        <w:t xml:space="preserve">23 days for simple </w:t>
      </w:r>
      <w:r w:rsidR="003D3C58">
        <w:rPr>
          <w:rFonts w:ascii="Times New Roman" w:hAnsi="Times New Roman"/>
          <w:sz w:val="20"/>
        </w:rPr>
        <w:t>r</w:t>
      </w:r>
      <w:r w:rsidRPr="0028215B">
        <w:rPr>
          <w:rFonts w:ascii="Times New Roman" w:hAnsi="Times New Roman"/>
          <w:sz w:val="20"/>
        </w:rPr>
        <w:t>equests and 122 days for complex requests</w:t>
      </w:r>
      <w:r>
        <w:rPr>
          <w:rFonts w:ascii="Times New Roman" w:hAnsi="Times New Roman"/>
          <w:sz w:val="20"/>
        </w:rPr>
        <w:t>.</w:t>
      </w:r>
      <w:r w:rsidRPr="0028215B">
        <w:rPr>
          <w:rFonts w:ascii="Times New Roman" w:hAnsi="Times New Roman"/>
          <w:sz w:val="20"/>
        </w:rPr>
        <w:t xml:space="preserve"> </w:t>
      </w:r>
      <w:r>
        <w:rPr>
          <w:rFonts w:ascii="Times New Roman" w:hAnsi="Times New Roman"/>
          <w:sz w:val="20"/>
        </w:rPr>
        <w:t>The oldest have been in process at the Archives for decades on topics such as r</w:t>
      </w:r>
      <w:r w:rsidRPr="0028215B">
        <w:rPr>
          <w:rFonts w:ascii="Times New Roman" w:hAnsi="Times New Roman"/>
          <w:sz w:val="20"/>
        </w:rPr>
        <w:t xml:space="preserve">ecords of the 1963 assassination of President John F. Kennedy. </w:t>
      </w:r>
      <w:r w:rsidR="003D3C58">
        <w:rPr>
          <w:rFonts w:ascii="Times New Roman" w:hAnsi="Times New Roman"/>
          <w:sz w:val="20"/>
        </w:rPr>
        <w:t>F</w:t>
      </w:r>
      <w:r w:rsidRPr="0028215B">
        <w:rPr>
          <w:rFonts w:ascii="Times New Roman" w:hAnsi="Times New Roman"/>
          <w:sz w:val="20"/>
        </w:rPr>
        <w:t xml:space="preserve">ederal FOIA processing data for 2015 are available at: </w:t>
      </w:r>
      <w:hyperlink r:id="rId3" w:history="1">
        <w:r w:rsidRPr="0028215B">
          <w:rPr>
            <w:rStyle w:val="Hyperlink"/>
            <w:rFonts w:ascii="Times New Roman" w:hAnsi="Times New Roman"/>
            <w:sz w:val="20"/>
          </w:rPr>
          <w:t>http://1.usa.gov/28ZtYkS</w:t>
        </w:r>
      </w:hyperlink>
      <w:r w:rsidRPr="0028215B">
        <w:rPr>
          <w:rFonts w:ascii="Times New Roman" w:hAnsi="Times New Roman"/>
          <w:sz w:val="20"/>
        </w:rPr>
        <w:t xml:space="preserve">. </w:t>
      </w:r>
    </w:p>
    <w:p w:rsidR="00B527CD" w:rsidRPr="0028215B" w:rsidRDefault="00B527CD">
      <w:pPr>
        <w:pStyle w:val="FootnoteText"/>
        <w:rPr>
          <w:rFonts w:ascii="Times New Roman" w:hAnsi="Times New Roman"/>
        </w:rPr>
      </w:pPr>
    </w:p>
  </w:footnote>
  <w:footnote w:id="4">
    <w:p w:rsidR="00886D06" w:rsidRDefault="00B527CD" w:rsidP="00886D06">
      <w:pPr>
        <w:spacing w:line="240" w:lineRule="auto"/>
        <w:contextualSpacing/>
        <w:rPr>
          <w:rFonts w:ascii="Times New Roman" w:hAnsi="Times New Roman"/>
          <w:sz w:val="20"/>
        </w:rPr>
      </w:pPr>
      <w:r w:rsidRPr="00CF4A7C">
        <w:rPr>
          <w:rStyle w:val="FootnoteReference"/>
          <w:rFonts w:ascii="Times New Roman" w:hAnsi="Times New Roman"/>
        </w:rPr>
        <w:footnoteRef/>
      </w:r>
      <w:r w:rsidRPr="00CF4A7C">
        <w:rPr>
          <w:rFonts w:ascii="Times New Roman" w:hAnsi="Times New Roman"/>
        </w:rPr>
        <w:t xml:space="preserve"> </w:t>
      </w:r>
      <w:r w:rsidRPr="00CF4A7C">
        <w:rPr>
          <w:rFonts w:ascii="Times New Roman" w:hAnsi="Times New Roman"/>
          <w:sz w:val="20"/>
        </w:rPr>
        <w:t xml:space="preserve">See, for example, the </w:t>
      </w:r>
      <w:r w:rsidRPr="00CF4A7C">
        <w:rPr>
          <w:rFonts w:ascii="Times New Roman" w:hAnsi="Times New Roman"/>
          <w:i/>
          <w:sz w:val="20"/>
        </w:rPr>
        <w:t>Department of Justice Guide to the Freedom of Information Act</w:t>
      </w:r>
      <w:r w:rsidRPr="00CF4A7C">
        <w:rPr>
          <w:rFonts w:ascii="Times New Roman" w:hAnsi="Times New Roman"/>
          <w:sz w:val="20"/>
        </w:rPr>
        <w:t xml:space="preserve"> (2009 edition) that includes over 500 pages explaining </w:t>
      </w:r>
      <w:r w:rsidR="00886D06">
        <w:rPr>
          <w:rFonts w:ascii="Times New Roman" w:hAnsi="Times New Roman"/>
          <w:sz w:val="20"/>
        </w:rPr>
        <w:t>the similar federal exemptions.</w:t>
      </w:r>
    </w:p>
    <w:p w:rsidR="00B527CD" w:rsidRPr="00886D06" w:rsidRDefault="00B527CD" w:rsidP="00886D06">
      <w:pPr>
        <w:spacing w:line="240" w:lineRule="auto"/>
        <w:contextualSpacing/>
        <w:rPr>
          <w:rFonts w:ascii="Times New Roman" w:hAnsi="Times New Roman"/>
          <w:sz w:val="20"/>
        </w:rPr>
      </w:pPr>
    </w:p>
  </w:footnote>
  <w:footnote w:id="5">
    <w:p w:rsidR="00B527CD" w:rsidRPr="00725ABF" w:rsidRDefault="00B527CD" w:rsidP="00725ABF">
      <w:pPr>
        <w:spacing w:line="240" w:lineRule="auto"/>
        <w:contextualSpacing/>
        <w:rPr>
          <w:rFonts w:ascii="Times New Roman" w:hAnsi="Times New Roman"/>
          <w:sz w:val="20"/>
        </w:rPr>
      </w:pPr>
      <w:r w:rsidRPr="00725ABF">
        <w:rPr>
          <w:rStyle w:val="FootnoteReference"/>
          <w:rFonts w:ascii="Times New Roman" w:hAnsi="Times New Roman"/>
          <w:sz w:val="20"/>
        </w:rPr>
        <w:footnoteRef/>
      </w:r>
      <w:r w:rsidRPr="00725ABF">
        <w:rPr>
          <w:rFonts w:ascii="Times New Roman" w:hAnsi="Times New Roman"/>
          <w:sz w:val="20"/>
        </w:rPr>
        <w:t xml:space="preserve"> That 2005 case w</w:t>
      </w:r>
      <w:r w:rsidR="00886D06">
        <w:rPr>
          <w:rFonts w:ascii="Times New Roman" w:hAnsi="Times New Roman"/>
          <w:sz w:val="20"/>
        </w:rPr>
        <w:t xml:space="preserve">ent to trial in 2008 and FOP won but appealed the fee award; it was </w:t>
      </w:r>
      <w:r w:rsidRPr="00725ABF">
        <w:rPr>
          <w:rFonts w:ascii="Times New Roman" w:hAnsi="Times New Roman"/>
          <w:sz w:val="20"/>
        </w:rPr>
        <w:t xml:space="preserve">remanded </w:t>
      </w:r>
      <w:r w:rsidR="00886D06">
        <w:rPr>
          <w:rFonts w:ascii="Times New Roman" w:hAnsi="Times New Roman"/>
          <w:sz w:val="20"/>
        </w:rPr>
        <w:t>in 2012 and</w:t>
      </w:r>
      <w:r w:rsidRPr="00725ABF">
        <w:rPr>
          <w:rFonts w:ascii="Times New Roman" w:hAnsi="Times New Roman"/>
          <w:sz w:val="20"/>
        </w:rPr>
        <w:t xml:space="preserve"> the parties settled, with the District agreeing to pay over $53,000 in legal fees and to produce 4,000 pages a month that the FOP agreed to pay for. The attorney general in 2015 reported the FOP has stopped paying so the District has stopped producing</w:t>
      </w:r>
      <w:r w:rsidR="00886D06">
        <w:rPr>
          <w:rFonts w:ascii="Times New Roman" w:hAnsi="Times New Roman"/>
          <w:sz w:val="20"/>
        </w:rPr>
        <w:t>, with 25,000 responsive pages as yet unreleased</w:t>
      </w:r>
      <w:r w:rsidRPr="00725ABF">
        <w:rPr>
          <w:rFonts w:ascii="Times New Roman" w:hAnsi="Times New Roman"/>
          <w:sz w:val="20"/>
        </w:rPr>
        <w:t xml:space="preserve">.  </w:t>
      </w:r>
    </w:p>
  </w:footnote>
  <w:footnote w:id="6">
    <w:p w:rsidR="00B527CD" w:rsidRDefault="00B527CD" w:rsidP="005706FE">
      <w:pPr>
        <w:pStyle w:val="NormalWeb"/>
        <w:spacing w:before="2" w:after="2"/>
      </w:pPr>
      <w:r w:rsidRPr="002621B9">
        <w:rPr>
          <w:rStyle w:val="FootnoteReference"/>
          <w:rFonts w:ascii="Times New Roman" w:hAnsi="Times New Roman"/>
        </w:rPr>
        <w:footnoteRef/>
      </w:r>
      <w:r w:rsidRPr="002621B9">
        <w:rPr>
          <w:rFonts w:ascii="Times New Roman" w:hAnsi="Times New Roman"/>
        </w:rPr>
        <w:t xml:space="preserve"> </w:t>
      </w:r>
      <w:r w:rsidRPr="002621B9">
        <w:t xml:space="preserve">The </w:t>
      </w:r>
      <w:r>
        <w:t xml:space="preserve">courts may welcome a cease-fire.  The </w:t>
      </w:r>
      <w:r w:rsidRPr="002621B9">
        <w:t xml:space="preserve">D.C. Court of Appeals recently took note that its opinion this spring in </w:t>
      </w:r>
      <w:r w:rsidRPr="002621B9">
        <w:rPr>
          <w:i/>
        </w:rPr>
        <w:t>Fraternal Order of Police v. District of Columbia</w:t>
      </w:r>
      <w:r w:rsidRPr="002621B9">
        <w:t>, No. 13-CV-1146</w:t>
      </w:r>
      <w:r>
        <w:t>,</w:t>
      </w:r>
      <w:r w:rsidRPr="002621B9">
        <w:t xml:space="preserve"> was the eighth resulting from the “course of pitched warfare in the courts” between the police department and union—the result, wrote the court, of “an apparent inability or unwillingness by both parties to communicate effectively to achieve the objectives animating” the public records statute, D.C. FOIA.  “Both parties seem to have forgotten what FOIA is all about” said the court, noting multiple errors by the District agencies suggesting more interest “in gamesmanship than in FOIA compliance,” but also questioning “whether FOP was more interested in obtaining responsive documents, or in litigating about obtaining responsive documents.”</w:t>
      </w:r>
      <w:r>
        <w:t xml:space="preserve"> </w:t>
      </w:r>
      <w:r w:rsidRPr="00725ABF">
        <w:t xml:space="preserve">Concluding that good faith consultation is imperative and, though lacking authority to “order FOP and the District to end their FOIA feuds,” the court directed the Superior Court at least </w:t>
      </w:r>
      <w:r>
        <w:t xml:space="preserve">in this case </w:t>
      </w:r>
      <w:r w:rsidRPr="00725ABF">
        <w:t>to order mediation</w:t>
      </w:r>
      <w:r>
        <w:t xml:space="preserve"> before allowing any further litigation to resume.</w:t>
      </w:r>
    </w:p>
    <w:p w:rsidR="00B527CD" w:rsidRPr="005706FE" w:rsidRDefault="00B527CD" w:rsidP="005706FE">
      <w:pPr>
        <w:pStyle w:val="NormalWeb"/>
        <w:spacing w:before="2" w:after="2"/>
      </w:pPr>
    </w:p>
  </w:footnote>
  <w:footnote w:id="7">
    <w:p w:rsidR="00B527CD" w:rsidRPr="00780D58" w:rsidRDefault="00B527CD" w:rsidP="00C767AE">
      <w:pPr>
        <w:pStyle w:val="FootnoteText"/>
        <w:spacing w:line="240" w:lineRule="auto"/>
        <w:contextualSpacing/>
        <w:rPr>
          <w:rFonts w:ascii="Times New Roman" w:hAnsi="Times New Roman"/>
        </w:rPr>
      </w:pPr>
      <w:r w:rsidRPr="00780D58">
        <w:rPr>
          <w:rStyle w:val="FootnoteReference"/>
          <w:rFonts w:ascii="Times New Roman" w:hAnsi="Times New Roman"/>
        </w:rPr>
        <w:footnoteRef/>
      </w:r>
      <w:r w:rsidRPr="00780D58">
        <w:rPr>
          <w:rFonts w:ascii="Times New Roman" w:hAnsi="Times New Roman"/>
        </w:rPr>
        <w:t xml:space="preserve"> Finding final decisions is not easy from the reported details</w:t>
      </w:r>
      <w:r>
        <w:rPr>
          <w:rFonts w:ascii="Times New Roman" w:hAnsi="Times New Roman"/>
        </w:rPr>
        <w:t xml:space="preserve">. Cases last for years and decisions are </w:t>
      </w:r>
      <w:r w:rsidRPr="00780D58">
        <w:rPr>
          <w:rFonts w:ascii="Times New Roman" w:hAnsi="Times New Roman"/>
        </w:rPr>
        <w:t>reconsider</w:t>
      </w:r>
      <w:r>
        <w:rPr>
          <w:rFonts w:ascii="Times New Roman" w:hAnsi="Times New Roman"/>
        </w:rPr>
        <w:t>ed, appealed and remanded, and appealed yet again. The annual report listing for each case in litigation is brief with d</w:t>
      </w:r>
      <w:r w:rsidRPr="00780D58">
        <w:rPr>
          <w:rFonts w:ascii="Times New Roman" w:hAnsi="Times New Roman"/>
        </w:rPr>
        <w:t xml:space="preserve">etails and dates </w:t>
      </w:r>
      <w:r>
        <w:rPr>
          <w:rFonts w:ascii="Times New Roman" w:hAnsi="Times New Roman"/>
        </w:rPr>
        <w:t xml:space="preserve">often </w:t>
      </w:r>
      <w:r w:rsidRPr="00780D58">
        <w:rPr>
          <w:rFonts w:ascii="Times New Roman" w:hAnsi="Times New Roman"/>
        </w:rPr>
        <w:t>missing</w:t>
      </w:r>
      <w:r>
        <w:rPr>
          <w:rFonts w:ascii="Times New Roman" w:hAnsi="Times New Roman"/>
        </w:rPr>
        <w:t xml:space="preserve">. As a result, the reported court actions and settlements </w:t>
      </w:r>
      <w:r w:rsidRPr="00780D58">
        <w:rPr>
          <w:rFonts w:ascii="Times New Roman" w:hAnsi="Times New Roman"/>
        </w:rPr>
        <w:t>may not all have been in 201</w:t>
      </w:r>
      <w:r>
        <w:rPr>
          <w:rFonts w:ascii="Times New Roman" w:hAnsi="Times New Roman"/>
        </w:rPr>
        <w:t>5</w:t>
      </w:r>
      <w:r w:rsidRPr="00780D58">
        <w:rPr>
          <w:rFonts w:ascii="Times New Roman" w:hAnsi="Times New Roman"/>
        </w:rPr>
        <w:t xml:space="preserve"> and some decisions that appear final may be changed in later action</w:t>
      </w:r>
      <w:r>
        <w:rPr>
          <w:rFonts w:ascii="Times New Roman" w:hAnsi="Times New Roman"/>
        </w:rPr>
        <w:t>.</w:t>
      </w:r>
    </w:p>
  </w:footnote>
  <w:footnote w:id="8">
    <w:p w:rsidR="00B527CD" w:rsidRPr="008B4A96" w:rsidRDefault="00B527CD" w:rsidP="008B4A96">
      <w:pPr>
        <w:spacing w:line="240" w:lineRule="auto"/>
        <w:contextualSpacing/>
        <w:rPr>
          <w:rFonts w:ascii="Times New Roman" w:hAnsi="Times New Roman"/>
          <w:sz w:val="20"/>
        </w:rPr>
      </w:pPr>
      <w:r w:rsidRPr="00780D58">
        <w:rPr>
          <w:rStyle w:val="FootnoteReference"/>
          <w:rFonts w:ascii="Times New Roman" w:hAnsi="Times New Roman"/>
          <w:sz w:val="20"/>
        </w:rPr>
        <w:footnoteRef/>
      </w:r>
      <w:r w:rsidRPr="00780D58">
        <w:rPr>
          <w:rFonts w:ascii="Times New Roman" w:hAnsi="Times New Roman"/>
          <w:sz w:val="20"/>
        </w:rPr>
        <w:t xml:space="preserve"> </w:t>
      </w:r>
      <w:r>
        <w:rPr>
          <w:rFonts w:ascii="Times New Roman" w:hAnsi="Times New Roman"/>
          <w:sz w:val="20"/>
        </w:rPr>
        <w:t xml:space="preserve">Settlements and fee awards by the court shown for cases in the 2015 OAG report total $245,000 but lack clear dates.  Some had also been shown in earlier years’ reports.  Thus the total of new awards in 2015 is less but we can’t say for sure how much </w:t>
      </w:r>
      <w:r w:rsidRPr="00780D58">
        <w:rPr>
          <w:rFonts w:ascii="Times New Roman" w:hAnsi="Times New Roman"/>
          <w:sz w:val="20"/>
        </w:rPr>
        <w:t>without courthouse research into the detailed case records</w:t>
      </w:r>
      <w:r>
        <w:rPr>
          <w:rFonts w:ascii="Times New Roman" w:hAnsi="Times New Roman"/>
          <w:sz w:val="20"/>
        </w:rPr>
        <w:t>. For our estimate we subtracted earlier awards of $53,544 to FOP and $21,110 to a private individual both still mentioned in the 2015 report but also reported in 2013.</w:t>
      </w:r>
    </w:p>
  </w:footnote>
  <w:footnote w:id="9">
    <w:p w:rsidR="00A2152B" w:rsidRDefault="00886D06" w:rsidP="00A2152B">
      <w:pPr>
        <w:pStyle w:val="FootnoteText"/>
        <w:spacing w:line="240" w:lineRule="auto"/>
        <w:contextualSpacing/>
        <w:rPr>
          <w:rFonts w:ascii="Times New Roman" w:hAnsi="Times New Roman"/>
        </w:rPr>
      </w:pPr>
      <w:r w:rsidRPr="00886D06">
        <w:rPr>
          <w:rStyle w:val="FootnoteReference"/>
          <w:rFonts w:ascii="Times New Roman" w:hAnsi="Times New Roman"/>
        </w:rPr>
        <w:footnoteRef/>
      </w:r>
      <w:r w:rsidRPr="00886D06">
        <w:rPr>
          <w:rFonts w:ascii="Times New Roman" w:hAnsi="Times New Roman"/>
        </w:rPr>
        <w:t xml:space="preserve"> </w:t>
      </w:r>
      <w:r>
        <w:rPr>
          <w:rFonts w:ascii="Times New Roman" w:hAnsi="Times New Roman"/>
        </w:rPr>
        <w:t xml:space="preserve">For a vivid example, </w:t>
      </w:r>
      <w:r w:rsidR="00A2152B">
        <w:rPr>
          <w:rFonts w:ascii="Times New Roman" w:hAnsi="Times New Roman"/>
        </w:rPr>
        <w:t xml:space="preserve">consider </w:t>
      </w:r>
      <w:r>
        <w:rPr>
          <w:rFonts w:ascii="Times New Roman" w:hAnsi="Times New Roman"/>
        </w:rPr>
        <w:t>former Superior Court Associate Judge Ann Macaluso</w:t>
      </w:r>
      <w:r w:rsidR="00A2152B">
        <w:rPr>
          <w:rFonts w:ascii="Times New Roman" w:hAnsi="Times New Roman"/>
        </w:rPr>
        <w:t>’s</w:t>
      </w:r>
      <w:r>
        <w:rPr>
          <w:rFonts w:ascii="Times New Roman" w:hAnsi="Times New Roman"/>
        </w:rPr>
        <w:t xml:space="preserve"> </w:t>
      </w:r>
      <w:r w:rsidR="00A2152B">
        <w:rPr>
          <w:rFonts w:ascii="Times New Roman" w:hAnsi="Times New Roman"/>
        </w:rPr>
        <w:t xml:space="preserve">90-minute opinion from the bench </w:t>
      </w:r>
      <w:r>
        <w:rPr>
          <w:rFonts w:ascii="Times New Roman" w:hAnsi="Times New Roman"/>
        </w:rPr>
        <w:t>conclud</w:t>
      </w:r>
      <w:r w:rsidR="00A2152B">
        <w:rPr>
          <w:rFonts w:ascii="Times New Roman" w:hAnsi="Times New Roman"/>
        </w:rPr>
        <w:t>ing</w:t>
      </w:r>
      <w:r>
        <w:rPr>
          <w:rFonts w:ascii="Times New Roman" w:hAnsi="Times New Roman"/>
        </w:rPr>
        <w:t xml:space="preserve"> a three-year suit against MPD in 2012</w:t>
      </w:r>
      <w:r w:rsidR="00A2152B">
        <w:rPr>
          <w:rFonts w:ascii="Times New Roman" w:hAnsi="Times New Roman"/>
        </w:rPr>
        <w:t>.</w:t>
      </w:r>
      <w:r>
        <w:rPr>
          <w:rFonts w:ascii="Times New Roman" w:hAnsi="Times New Roman"/>
        </w:rPr>
        <w:t xml:space="preserve"> The court denied agency arguments that big sections of their policy manual (called “general and special orders”) should be exempt from FOIA</w:t>
      </w:r>
      <w:r w:rsidR="00A2152B">
        <w:rPr>
          <w:rFonts w:ascii="Times New Roman" w:hAnsi="Times New Roman"/>
        </w:rPr>
        <w:t xml:space="preserve"> and </w:t>
      </w:r>
      <w:r>
        <w:rPr>
          <w:rFonts w:ascii="Times New Roman" w:hAnsi="Times New Roman"/>
        </w:rPr>
        <w:t xml:space="preserve">used the case </w:t>
      </w:r>
      <w:r w:rsidR="00A2152B">
        <w:rPr>
          <w:rFonts w:ascii="Times New Roman" w:hAnsi="Times New Roman"/>
        </w:rPr>
        <w:t xml:space="preserve">as a kind of  explicit “teachable moment” </w:t>
      </w:r>
      <w:r>
        <w:rPr>
          <w:rFonts w:ascii="Times New Roman" w:hAnsi="Times New Roman"/>
        </w:rPr>
        <w:t xml:space="preserve">to send a message to D.C. agencies and their government attorneys.  The court explained the burden of adjudicating dozens of blanket exemption claims that required review of many documents that turned out to be innocuous, yet which had been denied to the requestor with exaggerated claims of privilege, later defended in litigation with “transparently false” affidavits proffered by counsel from MPD officials, swearing that public safety would be dangerously at risk if any part were released. </w:t>
      </w:r>
    </w:p>
    <w:p w:rsidR="00886D06" w:rsidRDefault="00886D06" w:rsidP="00A2152B">
      <w:pPr>
        <w:pStyle w:val="FootnoteText"/>
        <w:spacing w:line="240" w:lineRule="auto"/>
        <w:contextualSpacing/>
        <w:rPr>
          <w:rFonts w:ascii="Times New Roman" w:hAnsi="Times New Roman"/>
        </w:rPr>
      </w:pPr>
    </w:p>
    <w:p w:rsidR="00886D06" w:rsidRPr="00886D06" w:rsidRDefault="00A2152B" w:rsidP="00A2152B">
      <w:pPr>
        <w:pStyle w:val="FootnoteText"/>
        <w:spacing w:line="240" w:lineRule="auto"/>
        <w:contextualSpacing/>
        <w:rPr>
          <w:rFonts w:ascii="Times New Roman" w:hAnsi="Times New Roman"/>
        </w:rPr>
      </w:pPr>
      <w:r>
        <w:rPr>
          <w:rFonts w:ascii="Times New Roman" w:hAnsi="Times New Roman"/>
        </w:rPr>
        <w:t>T</w:t>
      </w:r>
      <w:r w:rsidR="00886D06">
        <w:rPr>
          <w:rFonts w:ascii="Times New Roman" w:hAnsi="Times New Roman"/>
        </w:rPr>
        <w:t xml:space="preserve">he court explained to counsel for MPD (from Office of the Attorney General) how “willingness to rely on false documents undermines every argument the District puts forward” and asked rhetorically, “do you have any idea what a false statement like that does to your professional credibility?...You can do better than this.”  She sought and received an apology from counsel for not independently assessing the agency materials (“I deeply regret that my representations and my filings advocating the department’s positions have brought shame on my office, brought shame on my position.”). And the court ended with a warning that the lesson should be heeded broadly -- “let the word go out that no District of Columbia attorney is to do what you did in this case. … [Y]ou and everybody else who handles FOIA cases in your office better learn from this” because “the next time something like this is done, there is going to be a phone call” to the Attorney General. Hearing Transcript (March 9, 2012) at 18 and 30. </w:t>
      </w:r>
      <w:r w:rsidR="00886D06">
        <w:rPr>
          <w:rFonts w:ascii="Times New Roman" w:hAnsi="Times New Roman"/>
          <w:i/>
        </w:rPr>
        <w:t>Partnership for Civil Justice Fund v. District of Columbia (MPD)</w:t>
      </w:r>
      <w:r w:rsidR="00886D06">
        <w:rPr>
          <w:rFonts w:ascii="Times New Roman" w:hAnsi="Times New Roman"/>
        </w:rPr>
        <w:t xml:space="preserve">, No. 09-CA-748. </w:t>
      </w:r>
      <w:r>
        <w:rPr>
          <w:rFonts w:ascii="Times New Roman" w:hAnsi="Times New Roman"/>
        </w:rPr>
        <w:t>It had been an expensive lesson; the 2012 litigation report showed a</w:t>
      </w:r>
      <w:r w:rsidR="00886D06">
        <w:rPr>
          <w:rFonts w:ascii="Times New Roman" w:hAnsi="Times New Roman"/>
        </w:rPr>
        <w:t>ttorneys’ fees were settled for $190,000.</w:t>
      </w:r>
    </w:p>
  </w:footnote>
  <w:footnote w:id="10">
    <w:p w:rsidR="00B527CD" w:rsidRPr="00873976" w:rsidRDefault="00B527CD" w:rsidP="00E177B4">
      <w:pPr>
        <w:pStyle w:val="FootnoteText"/>
        <w:spacing w:line="240" w:lineRule="auto"/>
        <w:contextualSpacing/>
        <w:rPr>
          <w:rFonts w:ascii="Times New Roman" w:hAnsi="Times New Roman"/>
        </w:rPr>
      </w:pPr>
      <w:r w:rsidRPr="00EF0317">
        <w:rPr>
          <w:rStyle w:val="FootnoteReference"/>
          <w:rFonts w:ascii="Times New Roman" w:hAnsi="Times New Roman"/>
        </w:rPr>
        <w:footnoteRef/>
      </w:r>
      <w:r w:rsidRPr="00EF0317">
        <w:rPr>
          <w:rFonts w:ascii="Times New Roman" w:hAnsi="Times New Roman"/>
        </w:rPr>
        <w:t xml:space="preserve"> </w:t>
      </w:r>
      <w:r>
        <w:rPr>
          <w:rFonts w:ascii="Times New Roman" w:hAnsi="Times New Roman"/>
        </w:rPr>
        <w:t xml:space="preserve">Staff concerns in FOIA offices at all levels, vividly expressed in comments reproduced in a recent </w:t>
      </w:r>
      <w:r>
        <w:rPr>
          <w:rFonts w:ascii="Times New Roman" w:hAnsi="Times New Roman"/>
          <w:i/>
        </w:rPr>
        <w:t xml:space="preserve">Atlantic </w:t>
      </w:r>
      <w:r>
        <w:rPr>
          <w:rFonts w:ascii="Times New Roman" w:hAnsi="Times New Roman"/>
        </w:rPr>
        <w:t xml:space="preserve">post, included uncooperative colleagues in line units holding the records, overwork and lack of recognition, and poor records management in their agencies. </w:t>
      </w:r>
      <w:r w:rsidRPr="00873976">
        <w:rPr>
          <w:rFonts w:ascii="Times New Roman" w:hAnsi="Times New Roman"/>
        </w:rPr>
        <w:t>Andrew McGill, “Why</w:t>
      </w:r>
      <w:r>
        <w:rPr>
          <w:rFonts w:ascii="Times New Roman" w:hAnsi="Times New Roman"/>
          <w:i/>
        </w:rPr>
        <w:t xml:space="preserve"> </w:t>
      </w:r>
      <w:r>
        <w:rPr>
          <w:rFonts w:ascii="Times New Roman" w:hAnsi="Times New Roman"/>
        </w:rPr>
        <w:t xml:space="preserve">FOIA Is Broken, From A Government Worker’s Perspective.” </w:t>
      </w:r>
      <w:r>
        <w:rPr>
          <w:rFonts w:ascii="Times New Roman" w:hAnsi="Times New Roman"/>
          <w:i/>
        </w:rPr>
        <w:t>Atlantic Notes</w:t>
      </w:r>
      <w:r>
        <w:rPr>
          <w:rFonts w:ascii="Times New Roman" w:hAnsi="Times New Roman"/>
        </w:rPr>
        <w:t xml:space="preserve">, July 6, 2016. </w:t>
      </w:r>
      <w:r>
        <w:rPr>
          <w:rFonts w:ascii="Times New Roman" w:hAnsi="Times New Roman"/>
          <w:i/>
        </w:rPr>
        <w:t>Available at</w:t>
      </w:r>
      <w:r>
        <w:rPr>
          <w:rFonts w:ascii="Times New Roman" w:hAnsi="Times New Roman"/>
        </w:rPr>
        <w:t xml:space="preserve">: </w:t>
      </w:r>
      <w:hyperlink r:id="rId4" w:history="1">
        <w:r w:rsidRPr="00F70B50">
          <w:rPr>
            <w:rStyle w:val="Hyperlink"/>
            <w:rFonts w:ascii="Times New Roman" w:hAnsi="Times New Roman"/>
          </w:rPr>
          <w:t>http://theatln.tc/29iLOuU</w:t>
        </w:r>
      </w:hyperlink>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718EE"/>
    <w:multiLevelType w:val="hybridMultilevel"/>
    <w:tmpl w:val="AD7CF3EC"/>
    <w:lvl w:ilvl="0" w:tplc="D6BEE5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32AA2"/>
    <w:multiLevelType w:val="hybridMultilevel"/>
    <w:tmpl w:val="67DE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D4693"/>
    <w:multiLevelType w:val="hybridMultilevel"/>
    <w:tmpl w:val="5334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77A5D"/>
    <w:multiLevelType w:val="hybridMultilevel"/>
    <w:tmpl w:val="75E6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20B0E"/>
    <w:multiLevelType w:val="hybridMultilevel"/>
    <w:tmpl w:val="8924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394E1C"/>
    <w:multiLevelType w:val="hybridMultilevel"/>
    <w:tmpl w:val="B658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7C5A5D"/>
    <w:multiLevelType w:val="hybridMultilevel"/>
    <w:tmpl w:val="C454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5140DD"/>
    <w:multiLevelType w:val="hybridMultilevel"/>
    <w:tmpl w:val="1B24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C6002C"/>
    <w:multiLevelType w:val="hybridMultilevel"/>
    <w:tmpl w:val="A6DAA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FA4611"/>
    <w:multiLevelType w:val="hybridMultilevel"/>
    <w:tmpl w:val="7DCEE7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807065"/>
    <w:multiLevelType w:val="hybridMultilevel"/>
    <w:tmpl w:val="34120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4"/>
  </w:num>
  <w:num w:numId="6">
    <w:abstractNumId w:val="1"/>
  </w:num>
  <w:num w:numId="7">
    <w:abstractNumId w:val="6"/>
  </w:num>
  <w:num w:numId="8">
    <w:abstractNumId w:val="8"/>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41D9"/>
    <w:rsid w:val="000100DC"/>
    <w:rsid w:val="0001579B"/>
    <w:rsid w:val="0002072B"/>
    <w:rsid w:val="000751B6"/>
    <w:rsid w:val="00087344"/>
    <w:rsid w:val="000A340E"/>
    <w:rsid w:val="000B0BF1"/>
    <w:rsid w:val="000D7B27"/>
    <w:rsid w:val="000E07F8"/>
    <w:rsid w:val="000E2702"/>
    <w:rsid w:val="00103856"/>
    <w:rsid w:val="00106D21"/>
    <w:rsid w:val="00111311"/>
    <w:rsid w:val="001379EA"/>
    <w:rsid w:val="00140776"/>
    <w:rsid w:val="0014103C"/>
    <w:rsid w:val="001515C4"/>
    <w:rsid w:val="0015338C"/>
    <w:rsid w:val="0019534A"/>
    <w:rsid w:val="00196A2A"/>
    <w:rsid w:val="001A2B86"/>
    <w:rsid w:val="001A3995"/>
    <w:rsid w:val="001B130B"/>
    <w:rsid w:val="001B7FFE"/>
    <w:rsid w:val="001D7AC4"/>
    <w:rsid w:val="001E34B5"/>
    <w:rsid w:val="001E6F5F"/>
    <w:rsid w:val="001F5006"/>
    <w:rsid w:val="00201FB3"/>
    <w:rsid w:val="002072FF"/>
    <w:rsid w:val="00223DEF"/>
    <w:rsid w:val="00230756"/>
    <w:rsid w:val="002516D8"/>
    <w:rsid w:val="002621B9"/>
    <w:rsid w:val="0028215B"/>
    <w:rsid w:val="0029271D"/>
    <w:rsid w:val="002A2B8E"/>
    <w:rsid w:val="002A3A84"/>
    <w:rsid w:val="002D0A58"/>
    <w:rsid w:val="002E2435"/>
    <w:rsid w:val="002E63A3"/>
    <w:rsid w:val="00307BE5"/>
    <w:rsid w:val="003167A8"/>
    <w:rsid w:val="0031686B"/>
    <w:rsid w:val="00334E81"/>
    <w:rsid w:val="003504C8"/>
    <w:rsid w:val="00364909"/>
    <w:rsid w:val="00373C43"/>
    <w:rsid w:val="00377DA7"/>
    <w:rsid w:val="00384A33"/>
    <w:rsid w:val="00390977"/>
    <w:rsid w:val="003923B9"/>
    <w:rsid w:val="003B191E"/>
    <w:rsid w:val="003B2674"/>
    <w:rsid w:val="003D3C58"/>
    <w:rsid w:val="003F6C55"/>
    <w:rsid w:val="00420983"/>
    <w:rsid w:val="00422469"/>
    <w:rsid w:val="00422C7C"/>
    <w:rsid w:val="004324A8"/>
    <w:rsid w:val="004428D1"/>
    <w:rsid w:val="004456A3"/>
    <w:rsid w:val="004624EA"/>
    <w:rsid w:val="004853B4"/>
    <w:rsid w:val="004866C7"/>
    <w:rsid w:val="00497412"/>
    <w:rsid w:val="004A4EF0"/>
    <w:rsid w:val="004E07D8"/>
    <w:rsid w:val="004F2196"/>
    <w:rsid w:val="004F7627"/>
    <w:rsid w:val="00500746"/>
    <w:rsid w:val="00516C40"/>
    <w:rsid w:val="005263D1"/>
    <w:rsid w:val="00531DF5"/>
    <w:rsid w:val="0055469A"/>
    <w:rsid w:val="005554B6"/>
    <w:rsid w:val="00561CB0"/>
    <w:rsid w:val="00564A1C"/>
    <w:rsid w:val="005706FE"/>
    <w:rsid w:val="00572F4D"/>
    <w:rsid w:val="005801C5"/>
    <w:rsid w:val="00584EA6"/>
    <w:rsid w:val="00591249"/>
    <w:rsid w:val="005B06A2"/>
    <w:rsid w:val="005B2775"/>
    <w:rsid w:val="005D08FF"/>
    <w:rsid w:val="005D25E7"/>
    <w:rsid w:val="005E4556"/>
    <w:rsid w:val="005F7D3E"/>
    <w:rsid w:val="0061788E"/>
    <w:rsid w:val="006468B4"/>
    <w:rsid w:val="006623A3"/>
    <w:rsid w:val="00672A47"/>
    <w:rsid w:val="00693A01"/>
    <w:rsid w:val="006B1198"/>
    <w:rsid w:val="006B6A3C"/>
    <w:rsid w:val="00707D4D"/>
    <w:rsid w:val="00725ABF"/>
    <w:rsid w:val="007316D3"/>
    <w:rsid w:val="007550E0"/>
    <w:rsid w:val="0076569C"/>
    <w:rsid w:val="00771FF2"/>
    <w:rsid w:val="007762D2"/>
    <w:rsid w:val="00777A7E"/>
    <w:rsid w:val="00793CFB"/>
    <w:rsid w:val="007A52EA"/>
    <w:rsid w:val="007A6BCE"/>
    <w:rsid w:val="007C1319"/>
    <w:rsid w:val="007E1568"/>
    <w:rsid w:val="007E4290"/>
    <w:rsid w:val="00805B99"/>
    <w:rsid w:val="008102A5"/>
    <w:rsid w:val="00820886"/>
    <w:rsid w:val="0083065D"/>
    <w:rsid w:val="008309F2"/>
    <w:rsid w:val="00836090"/>
    <w:rsid w:val="00847E4B"/>
    <w:rsid w:val="008737D6"/>
    <w:rsid w:val="00873976"/>
    <w:rsid w:val="00886D06"/>
    <w:rsid w:val="008A2236"/>
    <w:rsid w:val="008B0078"/>
    <w:rsid w:val="008B0DEE"/>
    <w:rsid w:val="008B4A96"/>
    <w:rsid w:val="008C2E82"/>
    <w:rsid w:val="008F776B"/>
    <w:rsid w:val="00916770"/>
    <w:rsid w:val="0092779E"/>
    <w:rsid w:val="00933E30"/>
    <w:rsid w:val="0094216A"/>
    <w:rsid w:val="009A4C86"/>
    <w:rsid w:val="009E54FE"/>
    <w:rsid w:val="009F086B"/>
    <w:rsid w:val="00A2152B"/>
    <w:rsid w:val="00A24062"/>
    <w:rsid w:val="00A26B11"/>
    <w:rsid w:val="00A27769"/>
    <w:rsid w:val="00A666B9"/>
    <w:rsid w:val="00A87D68"/>
    <w:rsid w:val="00AB7064"/>
    <w:rsid w:val="00AD31BB"/>
    <w:rsid w:val="00AD7942"/>
    <w:rsid w:val="00AE0980"/>
    <w:rsid w:val="00AE114A"/>
    <w:rsid w:val="00AE3548"/>
    <w:rsid w:val="00AF0DA9"/>
    <w:rsid w:val="00AF6E2B"/>
    <w:rsid w:val="00B124CC"/>
    <w:rsid w:val="00B15CE0"/>
    <w:rsid w:val="00B165F6"/>
    <w:rsid w:val="00B308DE"/>
    <w:rsid w:val="00B527CD"/>
    <w:rsid w:val="00B53977"/>
    <w:rsid w:val="00B731D1"/>
    <w:rsid w:val="00BA3017"/>
    <w:rsid w:val="00BD0B90"/>
    <w:rsid w:val="00BD204E"/>
    <w:rsid w:val="00BD28F0"/>
    <w:rsid w:val="00BD53C0"/>
    <w:rsid w:val="00BE61AD"/>
    <w:rsid w:val="00BF314D"/>
    <w:rsid w:val="00C13EC9"/>
    <w:rsid w:val="00C32C51"/>
    <w:rsid w:val="00C452E7"/>
    <w:rsid w:val="00C47E19"/>
    <w:rsid w:val="00C607B2"/>
    <w:rsid w:val="00C711DA"/>
    <w:rsid w:val="00C767AE"/>
    <w:rsid w:val="00C77ABB"/>
    <w:rsid w:val="00C856BB"/>
    <w:rsid w:val="00C9533C"/>
    <w:rsid w:val="00CA1270"/>
    <w:rsid w:val="00CB6CC2"/>
    <w:rsid w:val="00CB7E45"/>
    <w:rsid w:val="00CC5E0F"/>
    <w:rsid w:val="00CD770F"/>
    <w:rsid w:val="00CF4A7C"/>
    <w:rsid w:val="00D116B7"/>
    <w:rsid w:val="00D3088D"/>
    <w:rsid w:val="00D36001"/>
    <w:rsid w:val="00D444F9"/>
    <w:rsid w:val="00D54216"/>
    <w:rsid w:val="00DD0A5F"/>
    <w:rsid w:val="00DD577A"/>
    <w:rsid w:val="00DE6BAD"/>
    <w:rsid w:val="00E02157"/>
    <w:rsid w:val="00E04BED"/>
    <w:rsid w:val="00E13A4D"/>
    <w:rsid w:val="00E177B4"/>
    <w:rsid w:val="00E2320A"/>
    <w:rsid w:val="00E34D37"/>
    <w:rsid w:val="00E428E8"/>
    <w:rsid w:val="00E541D9"/>
    <w:rsid w:val="00E91F86"/>
    <w:rsid w:val="00EA36A3"/>
    <w:rsid w:val="00EC4798"/>
    <w:rsid w:val="00ED251E"/>
    <w:rsid w:val="00EE3625"/>
    <w:rsid w:val="00EF0317"/>
    <w:rsid w:val="00F0069E"/>
    <w:rsid w:val="00F07D8E"/>
    <w:rsid w:val="00F4525E"/>
    <w:rsid w:val="00F50B71"/>
    <w:rsid w:val="00F561FA"/>
    <w:rsid w:val="00F6098A"/>
    <w:rsid w:val="00F651A9"/>
    <w:rsid w:val="00F702C6"/>
    <w:rsid w:val="00F72A70"/>
    <w:rsid w:val="00FA544A"/>
    <w:rsid w:val="00FD35BD"/>
    <w:rsid w:val="00FE46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BEB4"/>
  <w15:docId w15:val="{EA85A9F7-94D1-E746-88F5-C154CCAA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heading 5" w:semiHidden="1" w:uiPriority="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4CF"/>
    <w:pPr>
      <w:spacing w:after="160" w:line="259" w:lineRule="auto"/>
    </w:pPr>
    <w:rPr>
      <w:sz w:val="22"/>
      <w:szCs w:val="22"/>
    </w:rPr>
  </w:style>
  <w:style w:type="paragraph" w:styleId="Heading5">
    <w:name w:val="heading 5"/>
    <w:basedOn w:val="Normal"/>
    <w:link w:val="Heading5Char"/>
    <w:uiPriority w:val="9"/>
    <w:rsid w:val="00CF4A7C"/>
    <w:pPr>
      <w:spacing w:beforeLines="1" w:afterLines="1" w:line="240" w:lineRule="auto"/>
      <w:outlineLvl w:val="4"/>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B9E"/>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B40B9E"/>
    <w:rPr>
      <w:rFonts w:ascii="Segoe UI" w:hAnsi="Segoe UI" w:cs="Segoe UI"/>
      <w:sz w:val="18"/>
      <w:szCs w:val="18"/>
    </w:rPr>
  </w:style>
  <w:style w:type="paragraph" w:styleId="FootnoteText">
    <w:name w:val="footnote text"/>
    <w:basedOn w:val="Normal"/>
    <w:link w:val="FootnoteTextChar"/>
    <w:uiPriority w:val="99"/>
    <w:semiHidden/>
    <w:unhideWhenUsed/>
    <w:rsid w:val="00DE724C"/>
    <w:rPr>
      <w:sz w:val="20"/>
      <w:szCs w:val="20"/>
    </w:rPr>
  </w:style>
  <w:style w:type="character" w:customStyle="1" w:styleId="FootnoteTextChar">
    <w:name w:val="Footnote Text Char"/>
    <w:basedOn w:val="DefaultParagraphFont"/>
    <w:link w:val="FootnoteText"/>
    <w:uiPriority w:val="99"/>
    <w:semiHidden/>
    <w:rsid w:val="00DE724C"/>
  </w:style>
  <w:style w:type="character" w:styleId="FootnoteReference">
    <w:name w:val="footnote reference"/>
    <w:uiPriority w:val="99"/>
    <w:semiHidden/>
    <w:unhideWhenUsed/>
    <w:rsid w:val="00DE724C"/>
    <w:rPr>
      <w:vertAlign w:val="superscript"/>
    </w:rPr>
  </w:style>
  <w:style w:type="character" w:styleId="Hyperlink">
    <w:name w:val="Hyperlink"/>
    <w:uiPriority w:val="99"/>
    <w:unhideWhenUsed/>
    <w:rsid w:val="007E4BA8"/>
    <w:rPr>
      <w:color w:val="0563C1"/>
      <w:u w:val="single"/>
    </w:rPr>
  </w:style>
  <w:style w:type="paragraph" w:styleId="Footer">
    <w:name w:val="footer"/>
    <w:basedOn w:val="Normal"/>
    <w:link w:val="FooterChar"/>
    <w:uiPriority w:val="99"/>
    <w:semiHidden/>
    <w:unhideWhenUsed/>
    <w:rsid w:val="00854313"/>
    <w:pPr>
      <w:tabs>
        <w:tab w:val="center" w:pos="4320"/>
        <w:tab w:val="right" w:pos="8640"/>
      </w:tabs>
    </w:pPr>
  </w:style>
  <w:style w:type="character" w:customStyle="1" w:styleId="FooterChar">
    <w:name w:val="Footer Char"/>
    <w:basedOn w:val="DefaultParagraphFont"/>
    <w:link w:val="Footer"/>
    <w:uiPriority w:val="99"/>
    <w:semiHidden/>
    <w:rsid w:val="00854313"/>
    <w:rPr>
      <w:sz w:val="22"/>
      <w:szCs w:val="22"/>
    </w:rPr>
  </w:style>
  <w:style w:type="character" w:styleId="PageNumber">
    <w:name w:val="page number"/>
    <w:basedOn w:val="DefaultParagraphFont"/>
    <w:uiPriority w:val="99"/>
    <w:semiHidden/>
    <w:unhideWhenUsed/>
    <w:rsid w:val="00854313"/>
  </w:style>
  <w:style w:type="paragraph" w:styleId="ListParagraph">
    <w:name w:val="List Paragraph"/>
    <w:basedOn w:val="Normal"/>
    <w:uiPriority w:val="34"/>
    <w:qFormat/>
    <w:rsid w:val="00F10E70"/>
    <w:pPr>
      <w:ind w:left="720"/>
      <w:contextualSpacing/>
    </w:pPr>
  </w:style>
  <w:style w:type="paragraph" w:styleId="Header">
    <w:name w:val="header"/>
    <w:basedOn w:val="Normal"/>
    <w:link w:val="HeaderChar"/>
    <w:uiPriority w:val="99"/>
    <w:semiHidden/>
    <w:unhideWhenUsed/>
    <w:rsid w:val="007B3AF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B3AF6"/>
    <w:rPr>
      <w:sz w:val="22"/>
      <w:szCs w:val="22"/>
    </w:rPr>
  </w:style>
  <w:style w:type="paragraph" w:styleId="NormalWeb">
    <w:name w:val="Normal (Web)"/>
    <w:basedOn w:val="Normal"/>
    <w:uiPriority w:val="99"/>
    <w:rsid w:val="00455B83"/>
    <w:pPr>
      <w:spacing w:beforeLines="1" w:afterLines="1" w:line="240" w:lineRule="auto"/>
    </w:pPr>
    <w:rPr>
      <w:rFonts w:ascii="Times" w:hAnsi="Times"/>
      <w:sz w:val="20"/>
      <w:szCs w:val="20"/>
    </w:rPr>
  </w:style>
  <w:style w:type="character" w:styleId="Emphasis">
    <w:name w:val="Emphasis"/>
    <w:basedOn w:val="DefaultParagraphFont"/>
    <w:uiPriority w:val="20"/>
    <w:rsid w:val="00455B83"/>
    <w:rPr>
      <w:i/>
    </w:rPr>
  </w:style>
  <w:style w:type="character" w:customStyle="1" w:styleId="Heading5Char">
    <w:name w:val="Heading 5 Char"/>
    <w:basedOn w:val="DefaultParagraphFont"/>
    <w:link w:val="Heading5"/>
    <w:uiPriority w:val="9"/>
    <w:rsid w:val="00CF4A7C"/>
    <w:rPr>
      <w:rFonts w:ascii="Times" w:hAnsi="Times"/>
      <w:b/>
    </w:rPr>
  </w:style>
  <w:style w:type="character" w:customStyle="1" w:styleId="labellabel-magenta">
    <w:name w:val="label label-magenta"/>
    <w:basedOn w:val="DefaultParagraphFont"/>
    <w:rsid w:val="00CF4A7C"/>
  </w:style>
  <w:style w:type="character" w:styleId="FollowedHyperlink">
    <w:name w:val="FollowedHyperlink"/>
    <w:basedOn w:val="DefaultParagraphFont"/>
    <w:semiHidden/>
    <w:unhideWhenUsed/>
    <w:rsid w:val="008737D6"/>
    <w:rPr>
      <w:color w:val="800080" w:themeColor="followedHyperlink"/>
      <w:u w:val="single"/>
    </w:rPr>
  </w:style>
  <w:style w:type="character" w:styleId="UnresolvedMention">
    <w:name w:val="Unresolved Mention"/>
    <w:basedOn w:val="DefaultParagraphFont"/>
    <w:uiPriority w:val="99"/>
    <w:semiHidden/>
    <w:unhideWhenUsed/>
    <w:rsid w:val="00873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696080">
      <w:bodyDiv w:val="1"/>
      <w:marLeft w:val="0"/>
      <w:marRight w:val="0"/>
      <w:marTop w:val="0"/>
      <w:marBottom w:val="0"/>
      <w:divBdr>
        <w:top w:val="none" w:sz="0" w:space="0" w:color="auto"/>
        <w:left w:val="none" w:sz="0" w:space="0" w:color="auto"/>
        <w:bottom w:val="none" w:sz="0" w:space="0" w:color="auto"/>
        <w:right w:val="none" w:sz="0" w:space="0" w:color="auto"/>
      </w:divBdr>
    </w:div>
    <w:div w:id="1152796594">
      <w:bodyDiv w:val="1"/>
      <w:marLeft w:val="0"/>
      <w:marRight w:val="0"/>
      <w:marTop w:val="0"/>
      <w:marBottom w:val="0"/>
      <w:divBdr>
        <w:top w:val="none" w:sz="0" w:space="0" w:color="auto"/>
        <w:left w:val="none" w:sz="0" w:space="0" w:color="auto"/>
        <w:bottom w:val="none" w:sz="0" w:space="0" w:color="auto"/>
        <w:right w:val="none" w:sz="0" w:space="0" w:color="auto"/>
      </w:divBdr>
      <w:divsChild>
        <w:div w:id="1221136106">
          <w:marLeft w:val="0"/>
          <w:marRight w:val="0"/>
          <w:marTop w:val="0"/>
          <w:marBottom w:val="0"/>
          <w:divBdr>
            <w:top w:val="none" w:sz="0" w:space="0" w:color="auto"/>
            <w:left w:val="none" w:sz="0" w:space="0" w:color="auto"/>
            <w:bottom w:val="none" w:sz="0" w:space="0" w:color="auto"/>
            <w:right w:val="none" w:sz="0" w:space="0" w:color="auto"/>
          </w:divBdr>
          <w:divsChild>
            <w:div w:id="14541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09027">
      <w:bodyDiv w:val="1"/>
      <w:marLeft w:val="0"/>
      <w:marRight w:val="0"/>
      <w:marTop w:val="0"/>
      <w:marBottom w:val="0"/>
      <w:divBdr>
        <w:top w:val="none" w:sz="0" w:space="0" w:color="auto"/>
        <w:left w:val="none" w:sz="0" w:space="0" w:color="auto"/>
        <w:bottom w:val="none" w:sz="0" w:space="0" w:color="auto"/>
        <w:right w:val="none" w:sz="0" w:space="0" w:color="auto"/>
      </w:divBdr>
    </w:div>
    <w:div w:id="21128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8VOEI5" TargetMode="External"/><Relationship Id="rId13" Type="http://schemas.openxmlformats.org/officeDocument/2006/relationships/hyperlink" Target="https://www.justice.gov/oip/blog/foia-update-oip-guidance-privacy-glomariz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1TFx88J" TargetMode="External"/><Relationship Id="rId12" Type="http://schemas.openxmlformats.org/officeDocument/2006/relationships/hyperlink" Target="http://www.pogo.org/blog/2016/05/another-year-another-unhelpful-foia-repor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28VBpV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it.ly/29Olyt3" TargetMode="External"/><Relationship Id="rId4" Type="http://schemas.openxmlformats.org/officeDocument/2006/relationships/webSettings" Target="webSettings.xml"/><Relationship Id="rId9" Type="http://schemas.openxmlformats.org/officeDocument/2006/relationships/hyperlink" Target="http://tinyurl.com/zrwbq4t" TargetMode="External"/><Relationship Id="rId14" Type="http://schemas.openxmlformats.org/officeDocument/2006/relationships/hyperlink" Target="http://bit.ly/28XMZ6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1.usa.gov/28ZtYkS" TargetMode="External"/><Relationship Id="rId2" Type="http://schemas.openxmlformats.org/officeDocument/2006/relationships/hyperlink" Target="http://bit.ly/29I3ocf" TargetMode="External"/><Relationship Id="rId1" Type="http://schemas.openxmlformats.org/officeDocument/2006/relationships/hyperlink" Target="http://os.dc.gov/" TargetMode="External"/><Relationship Id="rId4" Type="http://schemas.openxmlformats.org/officeDocument/2006/relationships/hyperlink" Target="http://theatln.tc/29iLO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4326</Words>
  <Characters>24661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28930</CharactersWithSpaces>
  <SharedDoc>false</SharedDoc>
  <HLinks>
    <vt:vector size="18" baseType="variant">
      <vt:variant>
        <vt:i4>6422565</vt:i4>
      </vt:variant>
      <vt:variant>
        <vt:i4>0</vt:i4>
      </vt:variant>
      <vt:variant>
        <vt:i4>0</vt:i4>
      </vt:variant>
      <vt:variant>
        <vt:i4>5</vt:i4>
      </vt:variant>
      <vt:variant>
        <vt:lpwstr>http://www.dcogc.org/node/1498</vt:lpwstr>
      </vt:variant>
      <vt:variant>
        <vt:lpwstr/>
      </vt:variant>
      <vt:variant>
        <vt:i4>7143457</vt:i4>
      </vt:variant>
      <vt:variant>
        <vt:i4>3</vt:i4>
      </vt:variant>
      <vt:variant>
        <vt:i4>0</vt:i4>
      </vt:variant>
      <vt:variant>
        <vt:i4>5</vt:i4>
      </vt:variant>
      <vt:variant>
        <vt:lpwstr>http://www.justice.gov/oip/blog/foia-update-oip-guidance-privacy-glomarization</vt:lpwstr>
      </vt:variant>
      <vt:variant>
        <vt:lpwstr/>
      </vt:variant>
      <vt:variant>
        <vt:i4>1572976</vt:i4>
      </vt:variant>
      <vt:variant>
        <vt:i4>0</vt:i4>
      </vt:variant>
      <vt:variant>
        <vt:i4>0</vt:i4>
      </vt:variant>
      <vt:variant>
        <vt:i4>5</vt:i4>
      </vt:variant>
      <vt:variant>
        <vt:lpwstr>http://os.dc.gov/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dc:creator>
  <cp:keywords/>
  <cp:lastModifiedBy>Microsoft Office User</cp:lastModifiedBy>
  <cp:revision>3</cp:revision>
  <cp:lastPrinted>2016-07-19T12:01:00Z</cp:lastPrinted>
  <dcterms:created xsi:type="dcterms:W3CDTF">2020-08-26T15:41:00Z</dcterms:created>
  <dcterms:modified xsi:type="dcterms:W3CDTF">2020-08-26T15:45:00Z</dcterms:modified>
</cp:coreProperties>
</file>